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51" w:rsidRDefault="00051D51" w:rsidP="00051D5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54">
        <w:rPr>
          <w:rFonts w:ascii="Times New Roman" w:hAnsi="Times New Roman" w:cs="Times New Roman"/>
          <w:b/>
          <w:sz w:val="24"/>
          <w:szCs w:val="24"/>
        </w:rPr>
        <w:t>Тестовые задания для поступления в профильную группу 10 класса для изучения английского языка на повышенном уровне</w:t>
      </w:r>
    </w:p>
    <w:p w:rsidR="00051D51" w:rsidRDefault="00051D51" w:rsidP="00051D5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Проходной балл 6</w:t>
      </w:r>
      <w:r w:rsidR="005B3D4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выполнения работы.</w:t>
      </w:r>
    </w:p>
    <w:p w:rsidR="00A77D7E" w:rsidRDefault="00A77D7E" w:rsidP="00A77D7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AE6">
        <w:rPr>
          <w:rFonts w:ascii="Times New Roman" w:hAnsi="Times New Roman" w:cs="Times New Roman"/>
          <w:b/>
          <w:i/>
          <w:sz w:val="24"/>
          <w:szCs w:val="24"/>
        </w:rPr>
        <w:t>Длительность всей работы 60 минут</w:t>
      </w:r>
      <w:r>
        <w:rPr>
          <w:rFonts w:ascii="Times New Roman" w:hAnsi="Times New Roman" w:cs="Times New Roman"/>
          <w:sz w:val="24"/>
          <w:szCs w:val="24"/>
        </w:rPr>
        <w:t xml:space="preserve"> (устная и письменная части).</w:t>
      </w:r>
    </w:p>
    <w:p w:rsidR="00051D51" w:rsidRPr="00A03354" w:rsidRDefault="00051D51" w:rsidP="00051D5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D51" w:rsidRDefault="00051D51" w:rsidP="00051D5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состоит их 4-х заданий. </w:t>
      </w:r>
    </w:p>
    <w:p w:rsidR="00051D51" w:rsidRDefault="00051D51" w:rsidP="00051D5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задание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D51" w:rsidRDefault="00051D51" w:rsidP="00051D5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Второе задание – чтение текста, оно направлено на выявление умения понимать структурные и грамматические связи в тексте. </w:t>
      </w:r>
    </w:p>
    <w:p w:rsidR="00051D51" w:rsidRDefault="00051D51" w:rsidP="00051D5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Третье задание – это перевод текста с русского языка на английский. Это комплексное задание, позволяет проверить уровень сформированности сразу нескольких умений: грамматических, лексических, словообразовательных, орфографических, а также умений работы с письменным текстом и его интерпретацией при переводе на английский язык. </w:t>
      </w:r>
    </w:p>
    <w:p w:rsidR="00051D51" w:rsidRDefault="00051D51" w:rsidP="00051D5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Последнее задание – устная часть в формате диалога-опроса. Задание очень похоже на задание 2 устной части ОГЭ. Обучающийся должен дать развернутые ответы на 4 вопроса. Ответ обучающегося должен быть связным и логичным и состоять из 4-5 предложений. На каждый ответ отводится 1 минута. 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10 минут.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30 минут.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5 минут.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Инструктаж 5 минут.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AE6">
        <w:rPr>
          <w:rFonts w:ascii="Times New Roman" w:hAnsi="Times New Roman" w:cs="Times New Roman"/>
          <w:b/>
          <w:i/>
          <w:sz w:val="24"/>
          <w:szCs w:val="24"/>
        </w:rPr>
        <w:t>Критерии оценивания работы</w:t>
      </w:r>
    </w:p>
    <w:p w:rsidR="00051D51" w:rsidRDefault="00051D51" w:rsidP="00051D5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заданий разделов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«Чтение», состоящих из 6 вопросов каждое, за каждый правильный ответ начисляется по 2 балла. Соответственно максимальное количество баллов по этим разделам по 12 баллов за каждый раздел.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D51" w:rsidRDefault="00051D51" w:rsidP="00051D5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в разделе «Перевод текста на английский язык» оценивается по следующим критериям.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К-1 Правильность и логичность перевода (максимально 5 баллов).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К-2 Лексика (максимально 3 балла).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К-3 Грамматика (максимально 3 балла).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К-4 Орфография и пунктуация (максимально 2 балла).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 за «Перевод текста» 13 баллов.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959"/>
        <w:gridCol w:w="2551"/>
        <w:gridCol w:w="2209"/>
        <w:gridCol w:w="1760"/>
        <w:gridCol w:w="2092"/>
      </w:tblGrid>
      <w:tr w:rsidR="00051D51" w:rsidTr="00637787">
        <w:tc>
          <w:tcPr>
            <w:tcW w:w="959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551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К-1 Правильность и логичность перевода</w:t>
            </w:r>
          </w:p>
        </w:tc>
        <w:tc>
          <w:tcPr>
            <w:tcW w:w="2209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К-2 Лексика</w:t>
            </w:r>
          </w:p>
        </w:tc>
        <w:tc>
          <w:tcPr>
            <w:tcW w:w="1760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К-3</w:t>
            </w:r>
          </w:p>
        </w:tc>
        <w:tc>
          <w:tcPr>
            <w:tcW w:w="2092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К-4</w:t>
            </w:r>
          </w:p>
        </w:tc>
      </w:tr>
      <w:tr w:rsidR="00051D51" w:rsidTr="00637787">
        <w:tc>
          <w:tcPr>
            <w:tcW w:w="959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Перевод полного текста выполнен без ошибок и неточностей, допускается 1-2 логические ошибки.</w:t>
            </w:r>
          </w:p>
        </w:tc>
        <w:tc>
          <w:tcPr>
            <w:tcW w:w="2209" w:type="dxa"/>
            <w:shd w:val="clear" w:color="auto" w:fill="BFBFBF" w:themeFill="background1" w:themeFillShade="BF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BFBFBF" w:themeFill="background1" w:themeFillShade="BF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BFBFBF" w:themeFill="background1" w:themeFillShade="BF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51" w:rsidTr="00637787">
        <w:tc>
          <w:tcPr>
            <w:tcW w:w="959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Перевод полного текста выполнен, в основном, правильно, однако встречаются фактические ошибки 1-2 и 3-4 логические ошибки.</w:t>
            </w:r>
          </w:p>
        </w:tc>
        <w:tc>
          <w:tcPr>
            <w:tcW w:w="2209" w:type="dxa"/>
            <w:shd w:val="clear" w:color="auto" w:fill="BFBFBF" w:themeFill="background1" w:themeFillShade="BF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BFBFBF" w:themeFill="background1" w:themeFillShade="BF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BFBFBF" w:themeFill="background1" w:themeFillShade="BF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51" w:rsidTr="00637787">
        <w:tc>
          <w:tcPr>
            <w:tcW w:w="959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Перевод текста выполнен на 70-80%. В работе встречаются 5-6 фактических ошибок и/или 4-5 логических ошибок.</w:t>
            </w:r>
          </w:p>
        </w:tc>
        <w:tc>
          <w:tcPr>
            <w:tcW w:w="2209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Выбор лексики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 правильно, допускается 1-2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ошибки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использовани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лексических единиц</w:t>
            </w:r>
          </w:p>
        </w:tc>
        <w:tc>
          <w:tcPr>
            <w:tcW w:w="1760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Грамматические структуры использованы без ошибок, правильный порядок слов в предложениях. Допущены 1-2 грамматических ошибки.</w:t>
            </w:r>
          </w:p>
        </w:tc>
        <w:tc>
          <w:tcPr>
            <w:tcW w:w="2092" w:type="dxa"/>
            <w:shd w:val="clear" w:color="auto" w:fill="BFBFBF" w:themeFill="background1" w:themeFillShade="BF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D51" w:rsidTr="00637787">
        <w:tc>
          <w:tcPr>
            <w:tcW w:w="959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Перевод текста выполнен на 51-69%. В работе встречаются 7-8 фактических и 6-7 логических ошибок.</w:t>
            </w:r>
          </w:p>
        </w:tc>
        <w:tc>
          <w:tcPr>
            <w:tcW w:w="2209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Выбор лексики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основном 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однако 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допу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щены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ошибки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использовани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лексических единиц</w:t>
            </w:r>
          </w:p>
        </w:tc>
        <w:tc>
          <w:tcPr>
            <w:tcW w:w="1760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Допущены 3-4 грамматических ошибки.</w:t>
            </w:r>
          </w:p>
        </w:tc>
        <w:tc>
          <w:tcPr>
            <w:tcW w:w="2092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Орфографические и пунктуационные ошибки практически отсутствуют. Допущено не более 1-2 орфографической и/или 1 пунктуационной ошибки.</w:t>
            </w:r>
          </w:p>
        </w:tc>
      </w:tr>
      <w:tr w:rsidR="00051D51" w:rsidTr="00637787">
        <w:tc>
          <w:tcPr>
            <w:tcW w:w="959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Перевод текста выполнен на 34-50%. Встречаются многочисленные фактические – более 8 – и логические – более 7 – ошибки.</w:t>
            </w:r>
          </w:p>
        </w:tc>
        <w:tc>
          <w:tcPr>
            <w:tcW w:w="2209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Выбор лексики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, допу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щено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ошибок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использовани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лексических единиц</w:t>
            </w:r>
          </w:p>
        </w:tc>
        <w:tc>
          <w:tcPr>
            <w:tcW w:w="1760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Допущены 5-6 грамматических ошибки.</w:t>
            </w:r>
          </w:p>
        </w:tc>
        <w:tc>
          <w:tcPr>
            <w:tcW w:w="2092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Допущено не более 3-4 орфографических и/или 2 пунктуационных ошибок.</w:t>
            </w:r>
          </w:p>
        </w:tc>
      </w:tr>
      <w:tr w:rsidR="00051D51" w:rsidTr="00637787">
        <w:tc>
          <w:tcPr>
            <w:tcW w:w="959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Перевод текста выполнен менее, чем на 33 %.  </w:t>
            </w:r>
          </w:p>
        </w:tc>
        <w:tc>
          <w:tcPr>
            <w:tcW w:w="2209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Выбор лексики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крайне ограничен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, допу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щены многочисленные ошибки более 6 в 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>использовани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514A6">
              <w:rPr>
                <w:rFonts w:ascii="Times New Roman" w:hAnsi="Times New Roman" w:cs="Times New Roman"/>
                <w:sz w:val="18"/>
                <w:szCs w:val="18"/>
              </w:rPr>
              <w:t xml:space="preserve"> лексических единиц</w:t>
            </w:r>
          </w:p>
        </w:tc>
        <w:tc>
          <w:tcPr>
            <w:tcW w:w="1760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Допущены многочисленные ошибки, более 6 грамматических ошибок.</w:t>
            </w:r>
          </w:p>
        </w:tc>
        <w:tc>
          <w:tcPr>
            <w:tcW w:w="2092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Допущено более 4 орфографических и/или 3 пунктуационных ошибок.</w:t>
            </w:r>
          </w:p>
        </w:tc>
      </w:tr>
    </w:tbl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«Говорение» оценивается по следующим критериям: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К-5 Полнота и логичность ответа – 2 балла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К-6 Языковое оформление ответа – 2 балла</w:t>
      </w:r>
    </w:p>
    <w:p w:rsidR="00051D51" w:rsidRPr="00B47AE6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за раздел «Говорение» - 16 баллов.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06" w:type="dxa"/>
        <w:tblLook w:val="04A0"/>
      </w:tblPr>
      <w:tblGrid>
        <w:gridCol w:w="862"/>
        <w:gridCol w:w="4066"/>
        <w:gridCol w:w="4678"/>
      </w:tblGrid>
      <w:tr w:rsidR="00051D51" w:rsidTr="00637787">
        <w:tc>
          <w:tcPr>
            <w:tcW w:w="862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066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 Полнота и логичность ответа</w:t>
            </w:r>
          </w:p>
        </w:tc>
        <w:tc>
          <w:tcPr>
            <w:tcW w:w="4678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К-6 Языковое оформление ответа</w:t>
            </w:r>
          </w:p>
        </w:tc>
      </w:tr>
      <w:tr w:rsidR="00051D51" w:rsidRPr="000514A6" w:rsidTr="00637787">
        <w:tc>
          <w:tcPr>
            <w:tcW w:w="862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6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 полный и точный ответ на вопрос, состоящий из 4-5 предложений. Средства логической связи присутствуют, логика ответа не нарушена.</w:t>
            </w:r>
          </w:p>
        </w:tc>
        <w:tc>
          <w:tcPr>
            <w:tcW w:w="4678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 правильно оформлен с языковой точки зрения, допущена 1 лексическая и/или 1 фонетическая ошибка, не затрудняющая коммуникацию. (Артикли и предлоги не учитываются)</w:t>
            </w:r>
          </w:p>
        </w:tc>
      </w:tr>
      <w:tr w:rsidR="00051D51" w:rsidRPr="000514A6" w:rsidTr="00637787">
        <w:tc>
          <w:tcPr>
            <w:tcW w:w="862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6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 ответ на вопрос, состоящий из 3 предложений. Средства логической связи ограничены, логика ответа имеет незначительные нарушения.</w:t>
            </w:r>
          </w:p>
        </w:tc>
        <w:tc>
          <w:tcPr>
            <w:tcW w:w="4678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ответе допущены 2 лексических и/или 1-2 грамматических и/или 2 фонетических ошибки, не затрудняющих коммуникацию. (Артикли и предлоги не учитываются)</w:t>
            </w:r>
          </w:p>
        </w:tc>
      </w:tr>
      <w:tr w:rsidR="00051D51" w:rsidRPr="000514A6" w:rsidTr="00637787">
        <w:tc>
          <w:tcPr>
            <w:tcW w:w="862" w:type="dxa"/>
          </w:tcPr>
          <w:p w:rsidR="00051D51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66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 ответа или дан ответ из 1 предложения без средств логической связи и выражения своего мнения.</w:t>
            </w:r>
          </w:p>
        </w:tc>
        <w:tc>
          <w:tcPr>
            <w:tcW w:w="4678" w:type="dxa"/>
          </w:tcPr>
          <w:p w:rsidR="00051D51" w:rsidRPr="000514A6" w:rsidRDefault="00051D51" w:rsidP="00637787">
            <w:pPr>
              <w:pStyle w:val="a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ответе допущены </w:t>
            </w:r>
            <w:r w:rsidRPr="00A03354">
              <w:rPr>
                <w:rFonts w:ascii="Times New Roman" w:hAnsi="Times New Roman" w:cs="Times New Roman"/>
                <w:b/>
                <w:sz w:val="18"/>
                <w:szCs w:val="18"/>
              </w:rPr>
              <w:t>более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лексических, 2 грамматических и/или 2 фонетических ошибок, не затрудняющих коммуникацию. (Артикли и предлоги не учитываются)</w:t>
            </w:r>
          </w:p>
        </w:tc>
      </w:tr>
    </w:tbl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за всю работу – 53 балла.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«5» =100% - 79% выполнения работы.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«4» =78% - 61% выполнения работы.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«3»= 60% - 40% выполнения работы.</w:t>
      </w:r>
    </w:p>
    <w:p w:rsidR="00051D51" w:rsidRDefault="00051D51" w:rsidP="00051D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«2»= менее 39% - 0% выполнения работы.</w:t>
      </w:r>
    </w:p>
    <w:p w:rsidR="00247BF6" w:rsidRDefault="00247BF6" w:rsidP="00A77D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77D7E" w:rsidRDefault="00A77D7E" w:rsidP="00A77D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повторить:</w:t>
      </w:r>
    </w:p>
    <w:p w:rsidR="00247BF6" w:rsidRPr="00247BF6" w:rsidRDefault="00247BF6" w:rsidP="00247BF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BF6">
        <w:rPr>
          <w:rFonts w:ascii="Times New Roman" w:hAnsi="Times New Roman" w:cs="Times New Roman"/>
          <w:b/>
          <w:sz w:val="24"/>
          <w:szCs w:val="24"/>
        </w:rPr>
        <w:t>Предметное содержание речи.</w:t>
      </w:r>
    </w:p>
    <w:p w:rsidR="00247BF6" w:rsidRDefault="00247BF6" w:rsidP="00B67758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8788"/>
      </w:tblGrid>
      <w:tr w:rsidR="00247BF6" w:rsidRPr="00764F3E" w:rsidTr="00FC27BC">
        <w:tc>
          <w:tcPr>
            <w:tcW w:w="738" w:type="dxa"/>
            <w:tcBorders>
              <w:left w:val="single" w:sz="4" w:space="0" w:color="auto"/>
            </w:tcBorders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 xml:space="preserve">Повседневная жизнь и быт. Дом, квартира. </w:t>
            </w:r>
            <w:r>
              <w:rPr>
                <w:rFonts w:ascii="Times New Roman" w:hAnsi="Times New Roman"/>
                <w:sz w:val="24"/>
                <w:szCs w:val="24"/>
              </w:rPr>
              <w:t>Обязанности по дому.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Домашние любимцы.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Внешность. Одежда.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Характер. Взаимоотношения со сверстниками.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Общение   в   семье   и   школе, межличностные отношения с друзьями и знакомыми.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Сложности общения в переходном возрасте.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 xml:space="preserve">Здоровье и забота о нем, медицинские услуги. 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Здоровый образ жизни.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Здоровое питание.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 xml:space="preserve">Интересы и увлечения: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путешествия, </w:t>
            </w:r>
            <w:r w:rsidRPr="00764F3E">
              <w:rPr>
                <w:rFonts w:ascii="Times New Roman" w:hAnsi="Times New Roman"/>
                <w:sz w:val="24"/>
                <w:szCs w:val="24"/>
              </w:rPr>
              <w:t>музыка, спорт, искусство</w:t>
            </w:r>
            <w:r>
              <w:rPr>
                <w:rFonts w:ascii="Times New Roman" w:hAnsi="Times New Roman"/>
                <w:sz w:val="24"/>
                <w:szCs w:val="24"/>
              </w:rPr>
              <w:t>, дизайн</w:t>
            </w:r>
            <w:r w:rsidRPr="00764F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информации: газеты, журналы, ТВ, интернет. Печатные страницы.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Досуг   молодежи. Переписка.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Молодежные субкультуры.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</w:p>
        </w:tc>
        <w:tc>
          <w:tcPr>
            <w:tcW w:w="8788" w:type="dxa"/>
          </w:tcPr>
          <w:p w:rsidR="00247BF6" w:rsidRPr="00764F3E" w:rsidRDefault="00247BF6" w:rsidP="00247BF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Родная страна и страна / страны изучаемого языка.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Культурно-исторические особенности и культурно-национальные отличия. </w:t>
            </w:r>
            <w:r w:rsidRPr="00764F3E">
              <w:rPr>
                <w:rFonts w:ascii="Times New Roman" w:hAnsi="Times New Roman"/>
                <w:sz w:val="24"/>
                <w:szCs w:val="24"/>
              </w:rPr>
              <w:t>Достопримечательности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спорт, общеизвестные исторические факты.</w:t>
            </w:r>
            <w:r w:rsidRPr="00764F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Школьное    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России и странах изучаемого языка</w:t>
            </w:r>
            <w:r w:rsidRPr="00764F3E">
              <w:rPr>
                <w:rFonts w:ascii="Times New Roman" w:hAnsi="Times New Roman"/>
                <w:sz w:val="24"/>
                <w:szCs w:val="24"/>
              </w:rPr>
              <w:t>.     Изучаемые     предметы, отношение к ним. Каникулы.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sz w:val="24"/>
                <w:szCs w:val="24"/>
              </w:rPr>
              <w:t>Праздники и знаменательные даты в различных странах мира.</w:t>
            </w:r>
          </w:p>
        </w:tc>
      </w:tr>
      <w:tr w:rsidR="00247BF6" w:rsidRPr="00764F3E" w:rsidTr="00FC27BC">
        <w:tc>
          <w:tcPr>
            <w:tcW w:w="73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8788" w:type="dxa"/>
          </w:tcPr>
          <w:p w:rsidR="00247BF6" w:rsidRPr="00764F3E" w:rsidRDefault="00247BF6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64F3E">
              <w:rPr>
                <w:rFonts w:ascii="Times New Roman" w:hAnsi="Times New Roman"/>
                <w:color w:val="000000"/>
                <w:sz w:val="24"/>
                <w:szCs w:val="24"/>
              </w:rPr>
              <w:t>Профессии, занятия людей.</w:t>
            </w:r>
          </w:p>
        </w:tc>
      </w:tr>
    </w:tbl>
    <w:p w:rsidR="00247BF6" w:rsidRDefault="00247BF6" w:rsidP="00B67758">
      <w:pPr>
        <w:pStyle w:val="a7"/>
        <w:ind w:left="720"/>
        <w:jc w:val="both"/>
      </w:pPr>
    </w:p>
    <w:p w:rsidR="00817BC9" w:rsidRDefault="00817BC9" w:rsidP="00817BC9">
      <w:pPr>
        <w:pStyle w:val="a7"/>
        <w:jc w:val="both"/>
      </w:pPr>
    </w:p>
    <w:p w:rsidR="00FC27BC" w:rsidRDefault="00FC27BC" w:rsidP="00B67758">
      <w:pPr>
        <w:pStyle w:val="a7"/>
        <w:ind w:left="720"/>
        <w:jc w:val="both"/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8"/>
      </w:tblGrid>
      <w:tr w:rsidR="00817BC9" w:rsidRPr="00402120" w:rsidTr="00817BC9">
        <w:tc>
          <w:tcPr>
            <w:tcW w:w="9498" w:type="dxa"/>
          </w:tcPr>
          <w:p w:rsidR="00817BC9" w:rsidRPr="00536F96" w:rsidRDefault="00817BC9" w:rsidP="0063778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F96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содержания, проверяемые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работе.</w:t>
            </w:r>
          </w:p>
          <w:p w:rsidR="00817BC9" w:rsidRPr="00536F96" w:rsidRDefault="00817BC9" w:rsidP="0063778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7BC9" w:rsidRPr="00402120" w:rsidTr="00817BC9">
        <w:tc>
          <w:tcPr>
            <w:tcW w:w="9498" w:type="dxa"/>
          </w:tcPr>
          <w:p w:rsidR="00817BC9" w:rsidRPr="00402120" w:rsidRDefault="00817BC9" w:rsidP="00FC2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2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Говорение 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402120" w:rsidRDefault="00817BC9" w:rsidP="0063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Диалогическая речь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402120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д</w:t>
            </w:r>
            <w:r w:rsidRPr="00402120">
              <w:rPr>
                <w:rFonts w:ascii="Times New Roman" w:hAnsi="Times New Roman"/>
                <w:sz w:val="24"/>
                <w:szCs w:val="24"/>
              </w:rPr>
              <w:t>иалогическ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2120">
              <w:rPr>
                <w:rFonts w:ascii="Times New Roman" w:hAnsi="Times New Roman"/>
                <w:sz w:val="24"/>
                <w:szCs w:val="24"/>
              </w:rPr>
              <w:t xml:space="preserve"> реч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02120">
              <w:rPr>
                <w:rFonts w:ascii="Times New Roman" w:hAnsi="Times New Roman"/>
                <w:sz w:val="24"/>
                <w:szCs w:val="24"/>
              </w:rPr>
              <w:t xml:space="preserve"> в материалах работы не проверяется, 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она </w:t>
            </w:r>
            <w:r w:rsidRPr="00402120">
              <w:rPr>
                <w:rFonts w:ascii="Times New Roman" w:hAnsi="Times New Roman"/>
                <w:sz w:val="24"/>
                <w:szCs w:val="24"/>
              </w:rPr>
              <w:t xml:space="preserve">присутствует в разделе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0212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02120">
              <w:rPr>
                <w:rFonts w:ascii="Times New Roman" w:hAnsi="Times New Roman"/>
                <w:sz w:val="24"/>
                <w:szCs w:val="24"/>
              </w:rPr>
              <w:t xml:space="preserve">, так как текст </w:t>
            </w:r>
            <w:r>
              <w:rPr>
                <w:rFonts w:ascii="Times New Roman" w:hAnsi="Times New Roman"/>
                <w:sz w:val="24"/>
                <w:szCs w:val="24"/>
              </w:rPr>
              <w:t>перв</w:t>
            </w:r>
            <w:r w:rsidRPr="00402120">
              <w:rPr>
                <w:rFonts w:ascii="Times New Roman" w:hAnsi="Times New Roman"/>
                <w:sz w:val="24"/>
                <w:szCs w:val="24"/>
              </w:rPr>
              <w:t xml:space="preserve">ого задания представлен в виде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4-х </w:t>
            </w:r>
            <w:r w:rsidRPr="00402120">
              <w:rPr>
                <w:rFonts w:ascii="Times New Roman" w:hAnsi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021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402120" w:rsidRDefault="00817BC9" w:rsidP="00637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Чтение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402120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02120">
              <w:rPr>
                <w:rFonts w:ascii="Times New Roman" w:hAnsi="Times New Roman"/>
                <w:sz w:val="24"/>
                <w:szCs w:val="24"/>
              </w:rPr>
              <w:t>Понимание основного содержания сообщений, несложных публикаций научно-познавательного характера, отрывков из произведений художественной литературы.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402120" w:rsidRDefault="00817BC9" w:rsidP="00637787">
            <w:pPr>
              <w:shd w:val="clear" w:color="auto" w:fill="FFFFFF"/>
              <w:spacing w:line="32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20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Аудирование</w:t>
            </w:r>
            <w:proofErr w:type="spellEnd"/>
          </w:p>
        </w:tc>
      </w:tr>
      <w:tr w:rsidR="00817BC9" w:rsidRPr="00402120" w:rsidTr="00817BC9">
        <w:tc>
          <w:tcPr>
            <w:tcW w:w="9498" w:type="dxa"/>
          </w:tcPr>
          <w:p w:rsidR="00817BC9" w:rsidRPr="00DE6341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E6341">
              <w:rPr>
                <w:rFonts w:ascii="Times New Roman" w:hAnsi="Times New Roman"/>
                <w:sz w:val="24"/>
                <w:szCs w:val="24"/>
              </w:rPr>
              <w:t>Понимание на слух основного содержания несложных звучащих текстов диалогического характера в рамках изучаемых 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402120" w:rsidRDefault="00817BC9" w:rsidP="00637787">
            <w:pPr>
              <w:shd w:val="clear" w:color="auto" w:fill="FFFFFF"/>
              <w:spacing w:line="32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Письменный перевод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DE6341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точно и полно передать содержание русскоязычного текста на английском языке в письменной форме с учетом правильного оформления с точки зрения грамматики, лексики, орфографии и синтаксиса.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64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Языковой материал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03648">
              <w:rPr>
                <w:rFonts w:ascii="Times New Roman" w:hAnsi="Times New Roman"/>
                <w:b/>
                <w:iCs/>
                <w:sz w:val="24"/>
                <w:szCs w:val="24"/>
              </w:rPr>
              <w:t>Синтаксис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Коммуникативные типы предложений: утвердительные, 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>вопросительные, отрицательные, побудительные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 xml:space="preserve">Предложения с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there is / are.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союзами и союзными словами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which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that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who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Предложения с конструкциями 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  <w:lang w:val="en-US"/>
              </w:rPr>
              <w:t>as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…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  <w:lang w:val="en-US"/>
              </w:rPr>
              <w:t>as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, 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  <w:lang w:val="en-US"/>
              </w:rPr>
              <w:t>a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  <w:lang w:val="en-US"/>
              </w:rPr>
              <w:t>bit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…,  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  <w:lang w:val="en-US"/>
              </w:rPr>
              <w:t>much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…</w:t>
            </w:r>
          </w:p>
        </w:tc>
      </w:tr>
      <w:tr w:rsidR="00817BC9" w:rsidRPr="00F03648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местоимений</w:t>
            </w: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other</w:t>
            </w: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others</w:t>
            </w: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another</w:t>
            </w: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the</w:t>
            </w: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other</w:t>
            </w: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the</w:t>
            </w: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others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роли подлежащего и дополнения</w:t>
            </w: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F0364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have</w:t>
            </w:r>
            <w:r w:rsidRPr="00F03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got</w:t>
            </w:r>
            <w:r w:rsidRPr="00F03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утвердительной, вопросительной и отрицательной формах.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Вопросительные структуры всех типов.</w:t>
            </w:r>
          </w:p>
        </w:tc>
      </w:tr>
      <w:tr w:rsidR="00817BC9" w:rsidRPr="00F03648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Косвенная речь и правило согласования времён</w:t>
            </w:r>
            <w:r w:rsidRPr="00F036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b/>
                <w:iCs/>
                <w:sz w:val="24"/>
                <w:szCs w:val="24"/>
              </w:rPr>
              <w:t>Морфология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Имена существительные во множественном числе, образованные по правилу, и исключения. Определенный, неопределенный артикли.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Притяжательный падеж имен существительных.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Местоимения неопределенные, притяжательные, указательные, отрицательные</w:t>
            </w:r>
            <w:r>
              <w:rPr>
                <w:rFonts w:ascii="Times New Roman" w:hAnsi="Times New Roman"/>
                <w:sz w:val="24"/>
                <w:szCs w:val="24"/>
              </w:rPr>
              <w:t>, возвратные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>Имена прилагательные в положительной, сравнительной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 xml:space="preserve"> и превосходной степенях, образованные по правилу, а также   исключения.   Наречия   в   сравнительной   и превосходной степенях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pacing w:val="-2"/>
                <w:sz w:val="24"/>
                <w:szCs w:val="24"/>
              </w:rPr>
              <w:t>Числительные количественные, порядковые.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Предлоги места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Наиболее употребительные личные формы глаголов действительного залога: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Future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64F3E">
              <w:rPr>
                <w:rFonts w:ascii="Times New Roman" w:hAnsi="Times New Roman"/>
                <w:iCs/>
                <w:sz w:val="24"/>
                <w:szCs w:val="24"/>
              </w:rPr>
              <w:t xml:space="preserve">(включая структуру </w:t>
            </w:r>
            <w:r w:rsidRPr="00764F3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used</w:t>
            </w:r>
            <w:r w:rsidRPr="00764F3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64F3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to</w:t>
            </w:r>
            <w:r w:rsidRPr="00764F3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64F3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do</w:t>
            </w:r>
            <w:r w:rsidRPr="00764F3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64F3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smth</w:t>
            </w:r>
            <w:proofErr w:type="spellEnd"/>
            <w:r w:rsidRPr="00764F3E">
              <w:rPr>
                <w:rFonts w:ascii="Times New Roman" w:hAnsi="Times New Roman"/>
                <w:iCs/>
                <w:sz w:val="24"/>
                <w:szCs w:val="24"/>
              </w:rPr>
              <w:t xml:space="preserve"> для выражения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повторяющихся </w:t>
            </w:r>
            <w:r w:rsidRPr="00764F3E">
              <w:rPr>
                <w:rFonts w:ascii="Times New Roman" w:hAnsi="Times New Roman"/>
                <w:iCs/>
                <w:sz w:val="24"/>
                <w:szCs w:val="24"/>
              </w:rPr>
              <w:t>действий в прошлом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  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Continuous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Perfect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 xml:space="preserve">Личные формы глаголов страдательного залога: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  <w:lang w:val="en-US"/>
              </w:rPr>
              <w:t>Simple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  <w:lang w:val="en-US"/>
              </w:rPr>
              <w:t>Passive, Past Simple Passive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Неличные   формы глаголов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герундий, инфинитив, причастия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7BC9" w:rsidRPr="00A77D7E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Модальные</w:t>
            </w:r>
            <w:r w:rsidRPr="00F036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can,  must/have to/should,  may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, need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Структура </w:t>
            </w:r>
            <w:bookmarkStart w:id="0" w:name="_GoBack"/>
            <w:bookmarkEnd w:id="0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be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going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 xml:space="preserve"> для выражения будущего времени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C27BC" w:rsidRDefault="00817BC9" w:rsidP="00637787">
            <w:pPr>
              <w:pStyle w:val="a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Сложное дополнение (с глаголами желания, восприятия и глаголами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let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ake</w:t>
            </w:r>
            <w:proofErr w:type="spellEnd"/>
            <w:r w:rsidRPr="00FC27BC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help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03648">
              <w:rPr>
                <w:rFonts w:ascii="Times New Roman" w:hAnsi="Times New Roman"/>
                <w:b/>
                <w:iCs/>
                <w:sz w:val="24"/>
                <w:szCs w:val="24"/>
              </w:rPr>
              <w:t>Лексическая сторона речи</w:t>
            </w:r>
          </w:p>
        </w:tc>
      </w:tr>
      <w:tr w:rsidR="00817BC9" w:rsidRPr="00A77D7E" w:rsidTr="00817BC9">
        <w:tc>
          <w:tcPr>
            <w:tcW w:w="9498" w:type="dxa"/>
          </w:tcPr>
          <w:p w:rsidR="00817BC9" w:rsidRPr="005B3D4F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Аффиксы</w:t>
            </w:r>
            <w:r w:rsidRPr="005B3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5B3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5B3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3648">
              <w:rPr>
                <w:rFonts w:ascii="Times New Roman" w:hAnsi="Times New Roman"/>
                <w:sz w:val="24"/>
                <w:szCs w:val="24"/>
              </w:rPr>
              <w:t>словообразования</w:t>
            </w:r>
            <w:r w:rsidRPr="005B3D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Аффиксы</w:t>
            </w:r>
            <w:r w:rsidRPr="005B3D4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B3D4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dis</w:t>
            </w:r>
            <w:r w:rsidRPr="005B3D4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-,-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ful</w:t>
            </w:r>
            <w:proofErr w:type="spellEnd"/>
            <w:r w:rsidRPr="005B3D4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, -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less</w:t>
            </w:r>
            <w:r w:rsidRPr="005B3D4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un</w:t>
            </w:r>
            <w:r w:rsidRPr="005B3D4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im</w:t>
            </w:r>
            <w:proofErr w:type="spellEnd"/>
            <w:r w:rsidRPr="005B3D4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-, 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mis</w:t>
            </w:r>
            <w:proofErr w:type="spellEnd"/>
            <w:r w:rsidRPr="005B3D4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-,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tion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sion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tion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ance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ence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ment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ity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, 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ible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/ able,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ness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ist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, -ship</w:t>
            </w:r>
            <w:r w:rsidRPr="00F036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re-,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ize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/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ise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r w:rsidRPr="00F036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er</w:t>
            </w:r>
            <w:proofErr w:type="spellEnd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/-or, -</w:t>
            </w:r>
            <w:proofErr w:type="spellStart"/>
            <w:r w:rsidRPr="00F0364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ly</w:t>
            </w:r>
            <w:proofErr w:type="spellEnd"/>
            <w:r w:rsidRPr="00F0364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817BC9" w:rsidRPr="00F03648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Конверсия как способ словообразования.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03648">
              <w:rPr>
                <w:rFonts w:ascii="Times New Roman" w:hAnsi="Times New Roman"/>
                <w:sz w:val="24"/>
                <w:szCs w:val="24"/>
              </w:rPr>
              <w:t>Лексическая сочетаемость.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648">
              <w:rPr>
                <w:rFonts w:ascii="Times New Roman" w:eastAsia="Times New Roman" w:hAnsi="Times New Roman"/>
                <w:sz w:val="24"/>
                <w:szCs w:val="24"/>
              </w:rPr>
              <w:t>Многозначность лексических единиц. Синонимы. Антонимы.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Pr="00F03648" w:rsidRDefault="00817BC9" w:rsidP="00637787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Идиоматические выражения.</w:t>
            </w:r>
          </w:p>
        </w:tc>
      </w:tr>
      <w:tr w:rsidR="00817BC9" w:rsidRPr="00402120" w:rsidTr="00817BC9">
        <w:tc>
          <w:tcPr>
            <w:tcW w:w="9498" w:type="dxa"/>
          </w:tcPr>
          <w:p w:rsidR="00817BC9" w:rsidRDefault="00817BC9" w:rsidP="0063778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Аббревиатуры.</w:t>
            </w:r>
          </w:p>
        </w:tc>
      </w:tr>
    </w:tbl>
    <w:p w:rsidR="00FC27BC" w:rsidRDefault="00FC27BC" w:rsidP="00B67758">
      <w:pPr>
        <w:pStyle w:val="a7"/>
        <w:ind w:left="720"/>
        <w:jc w:val="both"/>
      </w:pPr>
    </w:p>
    <w:sectPr w:rsidR="00FC27BC" w:rsidSect="00EF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0DDB"/>
    <w:multiLevelType w:val="hybridMultilevel"/>
    <w:tmpl w:val="D612EA3C"/>
    <w:lvl w:ilvl="0" w:tplc="0664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A8511C"/>
    <w:multiLevelType w:val="hybridMultilevel"/>
    <w:tmpl w:val="EA927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5232"/>
    <w:rsid w:val="00051D51"/>
    <w:rsid w:val="0022026C"/>
    <w:rsid w:val="00247BF6"/>
    <w:rsid w:val="005B3D4F"/>
    <w:rsid w:val="00817BC9"/>
    <w:rsid w:val="00930237"/>
    <w:rsid w:val="009D5232"/>
    <w:rsid w:val="00A77D7E"/>
    <w:rsid w:val="00AF488B"/>
    <w:rsid w:val="00B67758"/>
    <w:rsid w:val="00D510AB"/>
    <w:rsid w:val="00EF65C3"/>
    <w:rsid w:val="00FC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51"/>
    <w:pPr>
      <w:spacing w:after="200" w:line="276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510AB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D510AB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D510AB"/>
    <w:pPr>
      <w:numPr>
        <w:ilvl w:val="1"/>
      </w:numPr>
      <w:spacing w:before="120" w:after="280"/>
      <w:jc w:val="center"/>
    </w:pPr>
    <w:rPr>
      <w:rFonts w:eastAsiaTheme="minorEastAsia"/>
      <w:b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510AB"/>
    <w:rPr>
      <w:rFonts w:ascii="Times New Roman" w:eastAsiaTheme="minorEastAsia" w:hAnsi="Times New Roman"/>
      <w:b/>
      <w:spacing w:val="15"/>
      <w:sz w:val="28"/>
      <w:lang w:eastAsia="ru-RU"/>
    </w:rPr>
  </w:style>
  <w:style w:type="paragraph" w:styleId="a7">
    <w:name w:val="No Spacing"/>
    <w:uiPriority w:val="1"/>
    <w:qFormat/>
    <w:rsid w:val="00051D51"/>
    <w:pPr>
      <w:spacing w:after="0" w:line="240" w:lineRule="auto"/>
    </w:pPr>
    <w:rPr>
      <w:rFonts w:eastAsiaTheme="minorHAnsi"/>
    </w:rPr>
  </w:style>
  <w:style w:type="table" w:styleId="a8">
    <w:name w:val="Table Grid"/>
    <w:basedOn w:val="a1"/>
    <w:uiPriority w:val="59"/>
    <w:rsid w:val="00051D5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Zaarg</cp:lastModifiedBy>
  <cp:revision>8</cp:revision>
  <dcterms:created xsi:type="dcterms:W3CDTF">2020-05-23T22:47:00Z</dcterms:created>
  <dcterms:modified xsi:type="dcterms:W3CDTF">2020-06-04T23:02:00Z</dcterms:modified>
</cp:coreProperties>
</file>