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01" w:rsidRPr="002F5BF2" w:rsidRDefault="001A3A01" w:rsidP="00087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530" w:rsidRPr="0006704E" w:rsidRDefault="003E2530" w:rsidP="003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3E2530" w:rsidRPr="0006704E" w:rsidRDefault="003E2530" w:rsidP="003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и науки Чукотского автономного округа</w:t>
      </w:r>
    </w:p>
    <w:p w:rsidR="003E2530" w:rsidRPr="0006704E" w:rsidRDefault="003E2530" w:rsidP="003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 xml:space="preserve">Управление по социальной политике Администрации </w:t>
      </w:r>
    </w:p>
    <w:p w:rsidR="003E2530" w:rsidRPr="0006704E" w:rsidRDefault="003E2530" w:rsidP="003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городского округа Анадырь</w:t>
      </w:r>
    </w:p>
    <w:p w:rsidR="003E2530" w:rsidRPr="0006704E" w:rsidRDefault="003E2530" w:rsidP="003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МБОУ «Средняя общеобразовательная школа №1 города Анадыря»</w:t>
      </w:r>
    </w:p>
    <w:p w:rsidR="003E2530" w:rsidRPr="0006704E" w:rsidRDefault="003E2530" w:rsidP="003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63" w:type="pct"/>
        <w:tblCellSpacing w:w="7" w:type="dxa"/>
        <w:tblInd w:w="-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"/>
        <w:gridCol w:w="3038"/>
        <w:gridCol w:w="538"/>
        <w:gridCol w:w="2054"/>
        <w:gridCol w:w="518"/>
        <w:gridCol w:w="2423"/>
        <w:gridCol w:w="694"/>
      </w:tblGrid>
      <w:tr w:rsidR="003E2530" w:rsidRPr="0006704E" w:rsidTr="00B706FD">
        <w:trPr>
          <w:gridBefore w:val="1"/>
          <w:gridAfter w:val="1"/>
          <w:wBefore w:w="31" w:type="pct"/>
          <w:wAfter w:w="347" w:type="pct"/>
          <w:tblCellSpacing w:w="7" w:type="dxa"/>
        </w:trPr>
        <w:tc>
          <w:tcPr>
            <w:tcW w:w="1907" w:type="pct"/>
            <w:gridSpan w:val="2"/>
          </w:tcPr>
          <w:p w:rsidR="003E2530" w:rsidRPr="0006704E" w:rsidRDefault="003E2530" w:rsidP="003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530" w:rsidRPr="0006704E" w:rsidRDefault="003E2530" w:rsidP="003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3E2530" w:rsidRPr="0006704E" w:rsidRDefault="003E2530" w:rsidP="003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  <w:gridSpan w:val="2"/>
          </w:tcPr>
          <w:p w:rsidR="003E2530" w:rsidRPr="0006704E" w:rsidRDefault="003E2530" w:rsidP="00364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6FD" w:rsidTr="00B706FD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pct"/>
            <w:gridSpan w:val="2"/>
          </w:tcPr>
          <w:p w:rsidR="00B706FD" w:rsidRDefault="00B706FD" w:rsidP="005556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706FD" w:rsidRDefault="00B706FD" w:rsidP="00555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Методическое объединение физической культуры и ОБЗР</w:t>
            </w:r>
          </w:p>
          <w:p w:rsidR="00B706FD" w:rsidRDefault="00B706FD" w:rsidP="005556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06FD" w:rsidRDefault="00B706FD" w:rsidP="00555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Моргунов А.Е.</w:t>
            </w:r>
          </w:p>
          <w:p w:rsidR="00B706FD" w:rsidRDefault="00B706FD" w:rsidP="00555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8 от «16» мая   2025 г.</w:t>
            </w:r>
          </w:p>
          <w:p w:rsidR="00B706FD" w:rsidRDefault="00B706FD" w:rsidP="00555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pct"/>
            <w:gridSpan w:val="3"/>
          </w:tcPr>
          <w:p w:rsidR="00B706FD" w:rsidRDefault="00B706FD" w:rsidP="005556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B706FD" w:rsidRDefault="00B706FD" w:rsidP="005556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Педагогический совет МБОУ «СОШ№1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706FD" w:rsidRDefault="00B706FD" w:rsidP="005556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06FD" w:rsidRDefault="00B706FD" w:rsidP="00555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 от «19» мая   2025 г.</w:t>
            </w:r>
          </w:p>
          <w:p w:rsidR="00B706FD" w:rsidRDefault="00B706FD" w:rsidP="00555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56" w:type="pct"/>
            <w:gridSpan w:val="2"/>
          </w:tcPr>
          <w:p w:rsidR="00B706FD" w:rsidRDefault="00B706FD" w:rsidP="00555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706FD" w:rsidRDefault="00B706FD" w:rsidP="00555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"СОШ 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</w:p>
          <w:p w:rsidR="00B706FD" w:rsidRDefault="00B706FD" w:rsidP="005556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О.А.Бойцова</w:t>
            </w:r>
            <w:proofErr w:type="spellEnd"/>
          </w:p>
          <w:p w:rsidR="00B706FD" w:rsidRDefault="00B706FD" w:rsidP="00555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 01-17/176 от «19» мая   2025 г.</w:t>
            </w:r>
          </w:p>
          <w:p w:rsidR="00B706FD" w:rsidRDefault="00B706FD" w:rsidP="00555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3E2530" w:rsidRPr="0006704E" w:rsidRDefault="003E2530" w:rsidP="003E25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2530" w:rsidRPr="0006704E" w:rsidRDefault="003E2530" w:rsidP="003E25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  <w:r w:rsidRPr="000670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3E2530" w:rsidRPr="0006704E" w:rsidRDefault="003E2530" w:rsidP="003E25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</w:t>
      </w:r>
    </w:p>
    <w:p w:rsidR="003E2530" w:rsidRPr="0006704E" w:rsidRDefault="003E2530" w:rsidP="003E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по волейболу</w:t>
      </w:r>
    </w:p>
    <w:p w:rsidR="003E2530" w:rsidRPr="0006704E" w:rsidRDefault="003E2530" w:rsidP="003E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для 8-9 классов</w:t>
      </w:r>
    </w:p>
    <w:p w:rsidR="003E2530" w:rsidRPr="0006704E" w:rsidRDefault="003E2530" w:rsidP="003E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основного общего и среднего общего образования</w:t>
      </w:r>
    </w:p>
    <w:p w:rsidR="003E2530" w:rsidRPr="0006704E" w:rsidRDefault="007121C2" w:rsidP="003E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2025-2026</w:t>
      </w:r>
      <w:r w:rsidR="003E2530" w:rsidRPr="0006704E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3E2530" w:rsidRPr="0006704E" w:rsidRDefault="003E2530" w:rsidP="003E2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Составитель: Моргунов А.Е.</w:t>
      </w:r>
    </w:p>
    <w:p w:rsidR="003E2530" w:rsidRPr="0006704E" w:rsidRDefault="003E2530" w:rsidP="003E2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учитель физической культуры</w:t>
      </w:r>
    </w:p>
    <w:p w:rsidR="003E2530" w:rsidRPr="0006704E" w:rsidRDefault="003E2530" w:rsidP="003E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530" w:rsidRDefault="003E2530" w:rsidP="003E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530" w:rsidRPr="0006704E" w:rsidRDefault="007121C2" w:rsidP="003E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Анадырь, 2025</w:t>
      </w:r>
    </w:p>
    <w:p w:rsidR="003E2530" w:rsidRDefault="003E2530" w:rsidP="003E2530">
      <w:pPr>
        <w:spacing w:after="0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Style w:val="a4"/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1.</w:t>
      </w:r>
      <w:r w:rsidRPr="0006704E">
        <w:rPr>
          <w:rFonts w:ascii="Times New Roman" w:hAnsi="Times New Roman" w:cs="Times New Roman"/>
          <w:sz w:val="24"/>
          <w:szCs w:val="24"/>
        </w:rPr>
        <w:tab/>
        <w:t>Федеральный закон от 29.12.2012 № 273-ФЗ «Об образовании в Российской Федерации» (в действующей редакции);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2.</w:t>
      </w:r>
      <w:r w:rsidRPr="0006704E">
        <w:rPr>
          <w:rFonts w:ascii="Times New Roman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основного общего образования, утвержденном приказом Министерства образования и науки Российской Федерации от 17 декабря 2010 г. N 1897 (с изменениями и дополнениями);  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3.</w:t>
      </w:r>
      <w:r w:rsidRPr="0006704E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11 декабря 2020 г. N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4.</w:t>
      </w:r>
      <w:r w:rsidRPr="0006704E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22.03.2021 г. № 115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5.</w:t>
      </w:r>
      <w:r w:rsidRPr="0006704E">
        <w:rPr>
          <w:rFonts w:ascii="Times New Roman" w:hAnsi="Times New Roman" w:cs="Times New Roman"/>
          <w:sz w:val="24"/>
          <w:szCs w:val="24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28;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6.</w:t>
      </w:r>
      <w:r w:rsidRPr="0006704E">
        <w:rPr>
          <w:rFonts w:ascii="Times New Roman" w:hAnsi="Times New Roman" w:cs="Times New Roman"/>
          <w:sz w:val="24"/>
          <w:szCs w:val="24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2;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7.</w:t>
      </w:r>
      <w:r w:rsidRPr="0006704E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8.</w:t>
      </w:r>
      <w:r w:rsidRPr="0006704E">
        <w:rPr>
          <w:rFonts w:ascii="Times New Roman" w:hAnsi="Times New Roman" w:cs="Times New Roman"/>
          <w:sz w:val="24"/>
          <w:szCs w:val="24"/>
        </w:rPr>
        <w:tab/>
        <w:t>Концепция, утвержденная протоколом заседания коллегии Министерства просвещения Российской Федерации от 24.12.2018 г.: «Концепция преподавания учебного предмета «Физическая культура» в образовательных организациях Российской Федер</w:t>
      </w:r>
      <w:r w:rsidR="00A74927">
        <w:rPr>
          <w:rFonts w:ascii="Times New Roman" w:hAnsi="Times New Roman" w:cs="Times New Roman"/>
          <w:sz w:val="24"/>
          <w:szCs w:val="24"/>
        </w:rPr>
        <w:t>ации, реализующих основные обще</w:t>
      </w:r>
      <w:r w:rsidRPr="0006704E">
        <w:rPr>
          <w:rFonts w:ascii="Times New Roman" w:hAnsi="Times New Roman" w:cs="Times New Roman"/>
          <w:sz w:val="24"/>
          <w:szCs w:val="24"/>
        </w:rPr>
        <w:t>образовательные программы.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9.</w:t>
      </w:r>
      <w:r w:rsidRPr="0006704E">
        <w:rPr>
          <w:rFonts w:ascii="Times New Roman" w:hAnsi="Times New Roman" w:cs="Times New Roman"/>
          <w:sz w:val="24"/>
          <w:szCs w:val="24"/>
        </w:rPr>
        <w:tab/>
        <w:t>ООП ООО (основная образовательная программа основного общего образ</w:t>
      </w:r>
      <w:r w:rsidR="00A74927">
        <w:rPr>
          <w:rFonts w:ascii="Times New Roman" w:hAnsi="Times New Roman" w:cs="Times New Roman"/>
          <w:sz w:val="24"/>
          <w:szCs w:val="24"/>
        </w:rPr>
        <w:t>о</w:t>
      </w:r>
      <w:r w:rsidRPr="0006704E">
        <w:rPr>
          <w:rFonts w:ascii="Times New Roman" w:hAnsi="Times New Roman" w:cs="Times New Roman"/>
          <w:sz w:val="24"/>
          <w:szCs w:val="24"/>
        </w:rPr>
        <w:t>в</w:t>
      </w:r>
      <w:r w:rsidR="00A74927">
        <w:rPr>
          <w:rFonts w:ascii="Times New Roman" w:hAnsi="Times New Roman" w:cs="Times New Roman"/>
          <w:sz w:val="24"/>
          <w:szCs w:val="24"/>
        </w:rPr>
        <w:t>а</w:t>
      </w:r>
      <w:r w:rsidRPr="0006704E">
        <w:rPr>
          <w:rFonts w:ascii="Times New Roman" w:hAnsi="Times New Roman" w:cs="Times New Roman"/>
          <w:sz w:val="24"/>
          <w:szCs w:val="24"/>
        </w:rPr>
        <w:t xml:space="preserve">ния) МБОУ «СОШ №1 г.Анадыря»  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10.</w:t>
      </w:r>
      <w:r w:rsidRPr="0006704E">
        <w:rPr>
          <w:rFonts w:ascii="Times New Roman" w:hAnsi="Times New Roman" w:cs="Times New Roman"/>
          <w:sz w:val="24"/>
          <w:szCs w:val="24"/>
        </w:rPr>
        <w:tab/>
        <w:t>Учебный план основного общего образования МБОУ «СОШ №1 г.Анадыря</w:t>
      </w:r>
      <w:proofErr w:type="gramStart"/>
      <w:r w:rsidRPr="0006704E">
        <w:rPr>
          <w:rFonts w:ascii="Times New Roman" w:hAnsi="Times New Roman" w:cs="Times New Roman"/>
          <w:sz w:val="24"/>
          <w:szCs w:val="24"/>
        </w:rPr>
        <w:t>»  на</w:t>
      </w:r>
      <w:proofErr w:type="gramEnd"/>
      <w:r w:rsidRPr="0006704E">
        <w:rPr>
          <w:rFonts w:ascii="Times New Roman" w:hAnsi="Times New Roman" w:cs="Times New Roman"/>
          <w:sz w:val="24"/>
          <w:szCs w:val="24"/>
        </w:rPr>
        <w:t xml:space="preserve"> 2022-2023 учебный год;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11.</w:t>
      </w:r>
      <w:r w:rsidRPr="0006704E">
        <w:rPr>
          <w:rFonts w:ascii="Times New Roman" w:hAnsi="Times New Roman" w:cs="Times New Roman"/>
          <w:sz w:val="24"/>
          <w:szCs w:val="24"/>
        </w:rPr>
        <w:tab/>
        <w:t>Приказ о внесении изменений в «Положение о рабочей программе учебных предметов, курсов, дисциплин (модулей) и программ внеурочной деятельности на основе ФГОС НОО, ООО МБОУ «СОШ №1 г.Анадыря</w:t>
      </w:r>
      <w:proofErr w:type="gramStart"/>
      <w:r w:rsidRPr="0006704E">
        <w:rPr>
          <w:rFonts w:ascii="Times New Roman" w:hAnsi="Times New Roman" w:cs="Times New Roman"/>
          <w:sz w:val="24"/>
          <w:szCs w:val="24"/>
        </w:rPr>
        <w:t>»  от</w:t>
      </w:r>
      <w:proofErr w:type="gramEnd"/>
      <w:r w:rsidRPr="0006704E">
        <w:rPr>
          <w:rFonts w:ascii="Times New Roman" w:hAnsi="Times New Roman" w:cs="Times New Roman"/>
          <w:sz w:val="24"/>
          <w:szCs w:val="24"/>
        </w:rPr>
        <w:t xml:space="preserve"> 12.05.2021 г № 01-17/194.</w:t>
      </w: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2530" w:rsidRPr="0006704E" w:rsidRDefault="003E2530" w:rsidP="003E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530" w:rsidRPr="0006704E" w:rsidRDefault="0006704E" w:rsidP="000670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</w:t>
      </w:r>
    </w:p>
    <w:p w:rsidR="003E2530" w:rsidRPr="0006704E" w:rsidRDefault="003E2530" w:rsidP="003E25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lastRenderedPageBreak/>
        <w:t>Программа разработана во исполнение Цели № 1 распоряжения Министерства просвещения от 15.02.2019 № Р-8 «Об утверждении ведомственной целевой программы "Развитие современных механизмов и технологий дошкольного и общего образования"».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 xml:space="preserve"> В рабочей программе представлены основные разделы спортивной подготовки теннисистов, изложенные на основе новейших данных в области теории физической культуры и спорта. Особое внимание уделяется планированию, построению и контролю процесса спортивной подготовки теннисистов. В основу рабочей программы заложены нормативно-правовые основы, результаты научных исследований.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 Основополагающие принципы: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 Комплексность -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контроля).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 Преемственность - определяет последовательность изложения программного материала по этапам обучения и соответствия его требованиям высшего спортивного мастерства, чтобы обеспечить в многолетнем учебно-тренировочном процессе преемственность задач, средств и методов подготовки, объемов тренировочных и соревновательных нагрузок, рост показателей уровня физической и технико-тактической подготовленности.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 Вариативность - предусматривает, в зависимости от этапа многолетней подготовки, индивидуальных особенностей юного спортсмена, включение в тренировочный план разнообразного набора тренировочных средств и изменения нагрузок для решения одной или нескольких задач спортивной подготовки.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– 1 год.  Уровень обучения – базовый. Программа  ориентирована на учащихся 14-15 лет (8-9 классы</w:t>
      </w:r>
      <w:r w:rsidR="007121C2">
        <w:rPr>
          <w:rFonts w:ascii="Times New Roman" w:eastAsia="Times New Roman" w:hAnsi="Times New Roman" w:cs="Times New Roman"/>
          <w:sz w:val="24"/>
          <w:szCs w:val="24"/>
        </w:rPr>
        <w:t>).  Планирование рассчитано на 1 час в неделю, 34 часа</w:t>
      </w:r>
      <w:r w:rsidRPr="0006704E">
        <w:rPr>
          <w:rFonts w:ascii="Times New Roman" w:eastAsia="Times New Roman" w:hAnsi="Times New Roman" w:cs="Times New Roman"/>
          <w:sz w:val="24"/>
          <w:szCs w:val="24"/>
        </w:rPr>
        <w:t xml:space="preserve">  в год. </w:t>
      </w:r>
    </w:p>
    <w:p w:rsidR="003E2530" w:rsidRPr="0006704E" w:rsidRDefault="003E2530" w:rsidP="003E253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530" w:rsidRPr="0006704E" w:rsidRDefault="003E2530" w:rsidP="003E253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составлена на основе типовой образовательной программы по волейболу для детско-юношеских спортивных школ. 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Важнейшим принципом обучения на занятиях является принцип дифференцированного обучения и индивидуальный подход к каждому.</w:t>
      </w:r>
    </w:p>
    <w:p w:rsidR="003E2530" w:rsidRPr="0006704E" w:rsidRDefault="003E2530" w:rsidP="003E253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A08" w:rsidRPr="0006704E" w:rsidRDefault="003D7A08" w:rsidP="003D7A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во исполнение Цели № 1 распоряжения Министерства просвещения от 15.02.2019 № Р-8 «Об утверждении ведомственной целевой программы "Развитие современных механизмов и технологий дошкольного и общего образования"».</w:t>
      </w:r>
    </w:p>
    <w:p w:rsidR="003D7A08" w:rsidRPr="0006704E" w:rsidRDefault="003D7A08" w:rsidP="003D7A0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21D" w:rsidRPr="0006704E" w:rsidRDefault="00BA151D" w:rsidP="00B3421D">
      <w:pPr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Программа составлена на основе</w:t>
      </w:r>
      <w:r w:rsidR="00D044FA" w:rsidRPr="0006704E">
        <w:rPr>
          <w:rFonts w:ascii="Times New Roman" w:hAnsi="Times New Roman" w:cs="Times New Roman"/>
          <w:sz w:val="24"/>
          <w:szCs w:val="24"/>
        </w:rPr>
        <w:t>учебного пособия «</w:t>
      </w:r>
      <w:r w:rsidR="00B936A0" w:rsidRPr="0006704E">
        <w:rPr>
          <w:rFonts w:ascii="Times New Roman" w:hAnsi="Times New Roman" w:cs="Times New Roman"/>
          <w:sz w:val="24"/>
          <w:szCs w:val="24"/>
        </w:rPr>
        <w:t xml:space="preserve">Внеурочная деятельность. Волейбол: пособие для учителей и методистов»/Г.А. </w:t>
      </w:r>
      <w:proofErr w:type="spellStart"/>
      <w:r w:rsidR="00B936A0" w:rsidRPr="0006704E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="00B936A0" w:rsidRPr="0006704E">
        <w:rPr>
          <w:rFonts w:ascii="Times New Roman" w:hAnsi="Times New Roman" w:cs="Times New Roman"/>
          <w:sz w:val="24"/>
          <w:szCs w:val="24"/>
        </w:rPr>
        <w:t xml:space="preserve">, </w:t>
      </w:r>
      <w:r w:rsidR="00C4426F" w:rsidRPr="0006704E">
        <w:rPr>
          <w:rFonts w:ascii="Times New Roman" w:hAnsi="Times New Roman" w:cs="Times New Roman"/>
          <w:sz w:val="24"/>
          <w:szCs w:val="24"/>
        </w:rPr>
        <w:t>В.С. Кузнецов, М.В. Маслов.</w:t>
      </w:r>
      <w:r w:rsidR="00B3421D" w:rsidRPr="0006704E">
        <w:rPr>
          <w:rFonts w:ascii="Times New Roman" w:eastAsia="Times New Roman" w:hAnsi="Times New Roman" w:cs="Times New Roman"/>
          <w:sz w:val="24"/>
          <w:szCs w:val="24"/>
        </w:rPr>
        <w:t xml:space="preserve"> М. Просвещение, 2019г.</w:t>
      </w:r>
    </w:p>
    <w:p w:rsidR="00B936A0" w:rsidRPr="0006704E" w:rsidRDefault="0006704E" w:rsidP="0006704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-3-</w:t>
      </w:r>
    </w:p>
    <w:p w:rsidR="00B936A0" w:rsidRPr="0006704E" w:rsidRDefault="00B936A0" w:rsidP="00245D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 xml:space="preserve">Система физического воспитания в нашей стране имеет многолетний опыт становления и направлена на решение основных социально значимых задач: укрепление </w:t>
      </w:r>
      <w:r w:rsidRPr="0006704E">
        <w:rPr>
          <w:rFonts w:ascii="Times New Roman" w:hAnsi="Times New Roman" w:cs="Times New Roman"/>
          <w:sz w:val="24"/>
          <w:szCs w:val="24"/>
        </w:rPr>
        <w:lastRenderedPageBreak/>
        <w:t>здоровья населения, физическое и двигательное развитие и воспитание высоких нравственных качеств.</w:t>
      </w:r>
    </w:p>
    <w:p w:rsidR="00B936A0" w:rsidRPr="0006704E" w:rsidRDefault="00B936A0" w:rsidP="00245D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Особое внимание уделяется детскому возрасту, поскольку на этом этапе развития  закладывается основа дальнейшего совершенствования и формируется потенциал физических возможностей, которые могут быть реализованы в различных сферах деятельности человека.</w:t>
      </w:r>
    </w:p>
    <w:p w:rsidR="00B936A0" w:rsidRPr="0006704E" w:rsidRDefault="00B936A0" w:rsidP="00245D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Обязательным компонентом ФГОС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 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:rsidR="00B936A0" w:rsidRPr="0006704E" w:rsidRDefault="00B936A0" w:rsidP="00245D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имеет физкультурно-спортивную направленность и предназначена для углубленного изучения раздела «Волейбол» образовательной программы средней школы</w:t>
      </w:r>
      <w:r w:rsidR="001673C1" w:rsidRPr="0006704E">
        <w:rPr>
          <w:rFonts w:ascii="Times New Roman" w:hAnsi="Times New Roman" w:cs="Times New Roman"/>
          <w:sz w:val="24"/>
          <w:szCs w:val="24"/>
        </w:rPr>
        <w:t>.</w:t>
      </w:r>
      <w:r w:rsidRPr="0006704E">
        <w:rPr>
          <w:rFonts w:ascii="Times New Roman" w:hAnsi="Times New Roman" w:cs="Times New Roman"/>
          <w:sz w:val="24"/>
          <w:szCs w:val="24"/>
        </w:rPr>
        <w:t xml:space="preserve"> Целесообразность и актуальность программы заключается в том, что занятия по ней, позволят </w:t>
      </w:r>
      <w:r w:rsidR="001673C1" w:rsidRPr="0006704E">
        <w:rPr>
          <w:rFonts w:ascii="Times New Roman" w:hAnsi="Times New Roman" w:cs="Times New Roman"/>
          <w:sz w:val="24"/>
          <w:szCs w:val="24"/>
        </w:rPr>
        <w:t>обучающимся</w:t>
      </w:r>
      <w:r w:rsidRPr="0006704E">
        <w:rPr>
          <w:rFonts w:ascii="Times New Roman" w:hAnsi="Times New Roman" w:cs="Times New Roman"/>
          <w:sz w:val="24"/>
          <w:szCs w:val="24"/>
        </w:rPr>
        <w:t xml:space="preserve"> восполнить недостаток навыков и овладеть необходимыми приёмами игры во внеурочное вр</w:t>
      </w:r>
      <w:r w:rsidR="001673C1" w:rsidRPr="0006704E">
        <w:rPr>
          <w:rFonts w:ascii="Times New Roman" w:hAnsi="Times New Roman" w:cs="Times New Roman"/>
          <w:sz w:val="24"/>
          <w:szCs w:val="24"/>
        </w:rPr>
        <w:t xml:space="preserve">емя, так как количество учебных </w:t>
      </w:r>
      <w:r w:rsidRPr="0006704E">
        <w:rPr>
          <w:rFonts w:ascii="Times New Roman" w:hAnsi="Times New Roman" w:cs="Times New Roman"/>
          <w:sz w:val="24"/>
          <w:szCs w:val="24"/>
        </w:rPr>
        <w:t>часов</w:t>
      </w:r>
      <w:r w:rsidR="001673C1" w:rsidRPr="0006704E">
        <w:rPr>
          <w:rFonts w:ascii="Times New Roman" w:hAnsi="Times New Roman" w:cs="Times New Roman"/>
          <w:sz w:val="24"/>
          <w:szCs w:val="24"/>
        </w:rPr>
        <w:t>,</w:t>
      </w:r>
      <w:r w:rsidRPr="0006704E">
        <w:rPr>
          <w:rFonts w:ascii="Times New Roman" w:hAnsi="Times New Roman" w:cs="Times New Roman"/>
          <w:sz w:val="24"/>
          <w:szCs w:val="24"/>
        </w:rPr>
        <w:t xml:space="preserve">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Новизна 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</w:t>
      </w:r>
      <w:r w:rsidR="001673C1" w:rsidRPr="0006704E">
        <w:rPr>
          <w:rFonts w:ascii="Times New Roman" w:hAnsi="Times New Roman" w:cs="Times New Roman"/>
          <w:sz w:val="24"/>
          <w:szCs w:val="24"/>
        </w:rPr>
        <w:t>обучающимся</w:t>
      </w:r>
      <w:r w:rsidRPr="0006704E">
        <w:rPr>
          <w:rFonts w:ascii="Times New Roman" w:hAnsi="Times New Roman" w:cs="Times New Roman"/>
          <w:sz w:val="24"/>
          <w:szCs w:val="24"/>
        </w:rPr>
        <w:t xml:space="preserve"> идти в ногу со временем и повысить уровень соревновательной деятельности в волейболе. Реализация программы предусматривает также психологическую подготовку, которой в других программах уделено незаслуженно мало внимания. Кроме этого, по ходу реализации программы предполагается использование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 и т. д.</w:t>
      </w:r>
    </w:p>
    <w:p w:rsidR="00767BAD" w:rsidRPr="0006704E" w:rsidRDefault="00767BAD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занятий</w:t>
      </w: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 –  сохранение здоровья нации, возрождение и развитие традиций физической культуры и массового спорта для граждан Российской Федерации, совершенствование физкультурно-оздоровительной и спортивной работы с населением.</w:t>
      </w:r>
    </w:p>
    <w:p w:rsidR="00767BAD" w:rsidRPr="0006704E" w:rsidRDefault="00767BAD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внеурочной деятельности</w:t>
      </w: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7BAD" w:rsidRPr="0006704E" w:rsidRDefault="00767BAD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пропаганда здорового образа жизни среди населения;</w:t>
      </w:r>
    </w:p>
    <w:p w:rsidR="00767BAD" w:rsidRPr="0006704E" w:rsidRDefault="00767BAD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интереса молодежи к развитию физических и волевых качеств, готовности к защите отечества;</w:t>
      </w:r>
    </w:p>
    <w:p w:rsidR="00767BAD" w:rsidRPr="0006704E" w:rsidRDefault="009744A3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контроля </w:t>
      </w:r>
      <w:r w:rsidR="00767BAD"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за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767BAD" w:rsidRPr="0006704E" w:rsidRDefault="00767BAD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культурно-спортивно</w:t>
      </w:r>
      <w:r w:rsidR="005D15B9"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го и массового досуга школьника.</w:t>
      </w:r>
    </w:p>
    <w:p w:rsidR="005D15B9" w:rsidRPr="0006704E" w:rsidRDefault="005D15B9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44A3" w:rsidRPr="0006704E" w:rsidRDefault="001A3A01" w:rsidP="0024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 w:rsidR="009744A3" w:rsidRPr="0006704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ПЛАНИРУЕМЫЕ РЕЗУЛЬТАТЫ ОСВОЕНИЯ УЧЕБНОГО ПРЕДМЕТА 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 результаты</w:t>
      </w:r>
      <w:r w:rsidRPr="0006704E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</w:t>
      </w:r>
    </w:p>
    <w:p w:rsidR="0006704E" w:rsidRDefault="0006704E" w:rsidP="000670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-4-</w:t>
      </w:r>
    </w:p>
    <w:p w:rsidR="003D7A08" w:rsidRPr="0006704E" w:rsidRDefault="003D7A08" w:rsidP="000670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lastRenderedPageBreak/>
        <w:t xml:space="preserve">2) формирование ответственного отношения к учению, </w:t>
      </w:r>
      <w:proofErr w:type="gramStart"/>
      <w:r w:rsidRPr="0006704E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06704E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культурное, языковое, духовное многообразие современного мира;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 и на дорогах;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11) развитие 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7A08" w:rsidRPr="0006704E" w:rsidRDefault="003D7A08" w:rsidP="003D7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0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</w:t>
      </w:r>
      <w:proofErr w:type="spellEnd"/>
      <w:r w:rsidRPr="000670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 результаты</w:t>
      </w:r>
      <w:r w:rsidRPr="0006704E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 и в учебе и познавательной деятельности, развивать мотивы и интересы своей познавательной деятельности;</w:t>
      </w:r>
    </w:p>
    <w:p w:rsidR="0006704E" w:rsidRDefault="0006704E" w:rsidP="000670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6704E" w:rsidRDefault="0006704E" w:rsidP="000670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</w:t>
      </w:r>
    </w:p>
    <w:p w:rsidR="003D7A08" w:rsidRPr="0006704E" w:rsidRDefault="003D7A08" w:rsidP="000670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lastRenderedPageBreak/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– следственные связи, строить логическое рассуждение, умозаключение (индуктивное, дедуктивное и по аналогии) и делать выводы;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 xml:space="preserve">7) умение создавать, применять и преобразовывать знаки и символы, </w:t>
      </w:r>
      <w:proofErr w:type="spellStart"/>
      <w:r w:rsidRPr="0006704E">
        <w:rPr>
          <w:rFonts w:ascii="Times New Roman" w:hAnsi="Times New Roman" w:cs="Times New Roman"/>
          <w:sz w:val="24"/>
          <w:szCs w:val="24"/>
        </w:rPr>
        <w:t>моделии</w:t>
      </w:r>
      <w:proofErr w:type="spellEnd"/>
      <w:r w:rsidRPr="0006704E">
        <w:rPr>
          <w:rFonts w:ascii="Times New Roman" w:hAnsi="Times New Roman" w:cs="Times New Roman"/>
          <w:sz w:val="24"/>
          <w:szCs w:val="24"/>
        </w:rPr>
        <w:t xml:space="preserve"> схемы для решения учебных и познавательных задач;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ИКТ–компетенции); развитие мотивации к овладению культурой активного пользования словарями и другими поисковыми системами;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E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3D7A08" w:rsidRPr="0006704E" w:rsidRDefault="003D7A08" w:rsidP="003D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7A08" w:rsidRPr="0006704E" w:rsidRDefault="003D7A08" w:rsidP="003D7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44A3" w:rsidRPr="0006704E" w:rsidRDefault="009744A3" w:rsidP="00245D56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670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 результаты:</w:t>
      </w:r>
    </w:p>
    <w:p w:rsidR="009744A3" w:rsidRPr="0006704E" w:rsidRDefault="009744A3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Предметными результатами</w:t>
      </w: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программы являются следующие умения: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06704E" w:rsidRDefault="0006704E" w:rsidP="000670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04E" w:rsidRDefault="0006704E" w:rsidP="000670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-6-</w:t>
      </w:r>
    </w:p>
    <w:p w:rsidR="009744A3" w:rsidRPr="0006704E" w:rsidRDefault="009744A3" w:rsidP="000670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подавать строевые команды, вести подсчёт при выполнении общеразвивающих упражнений;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9744A3" w:rsidRPr="0006704E" w:rsidRDefault="009744A3" w:rsidP="00245D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9744A3" w:rsidRPr="0006704E" w:rsidRDefault="009744A3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44A3" w:rsidRPr="0006704E" w:rsidRDefault="009744A3" w:rsidP="0024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9744A3" w:rsidRPr="0006704E" w:rsidRDefault="009744A3" w:rsidP="00245D56">
      <w:pPr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9744A3" w:rsidRPr="0006704E" w:rsidRDefault="009744A3" w:rsidP="00245D56">
      <w:p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744A3" w:rsidRPr="0006704E" w:rsidRDefault="009744A3" w:rsidP="00245D56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9744A3" w:rsidRPr="0006704E" w:rsidRDefault="009744A3" w:rsidP="00245D56">
      <w:pPr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9744A3" w:rsidRPr="0006704E" w:rsidRDefault="009744A3" w:rsidP="00245D56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-руководствоваться правилами оказания первой помощи при травмах и ушибах во время самостоятельных занятий физическими упражнениями;</w:t>
      </w:r>
    </w:p>
    <w:p w:rsidR="009744A3" w:rsidRPr="0006704E" w:rsidRDefault="009744A3" w:rsidP="00245D56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9744A3" w:rsidRPr="0006704E" w:rsidRDefault="009744A3" w:rsidP="00245D56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6704E" w:rsidRDefault="0006704E" w:rsidP="00245D56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04E" w:rsidRDefault="0006704E" w:rsidP="00245D56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04E" w:rsidRDefault="0006704E" w:rsidP="0006704E">
      <w:pPr>
        <w:tabs>
          <w:tab w:val="left" w:pos="5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-7-</w:t>
      </w:r>
    </w:p>
    <w:p w:rsidR="009744A3" w:rsidRPr="0006704E" w:rsidRDefault="009744A3" w:rsidP="0006704E">
      <w:pPr>
        <w:tabs>
          <w:tab w:val="left" w:pos="5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lastRenderedPageBreak/>
        <w:t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9744A3" w:rsidRPr="0006704E" w:rsidRDefault="009744A3" w:rsidP="00245D56">
      <w:pPr>
        <w:tabs>
          <w:tab w:val="left" w:pos="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подготовленности;</w:t>
      </w:r>
    </w:p>
    <w:p w:rsidR="009744A3" w:rsidRPr="0006704E" w:rsidRDefault="009744A3" w:rsidP="00245D56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-выполнять комплексы упражнений по профилактике утомления и перенапряжения организма, повышению его ра</w:t>
      </w:r>
      <w:r w:rsidRPr="0006704E">
        <w:rPr>
          <w:rFonts w:ascii="Times New Roman" w:eastAsia="Times New Roman" w:hAnsi="Times New Roman" w:cs="Times New Roman"/>
          <w:sz w:val="24"/>
          <w:szCs w:val="24"/>
        </w:rPr>
        <w:softHyphen/>
        <w:t>ботоспособности в процессе трудовой и учебной деятельности;</w:t>
      </w:r>
    </w:p>
    <w:p w:rsidR="009744A3" w:rsidRPr="0006704E" w:rsidRDefault="009744A3" w:rsidP="00245D56">
      <w:pPr>
        <w:tabs>
          <w:tab w:val="left" w:pos="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-выполнять основные технические действия и приёмы игры в волейбол, баскетбол в условиях учебной и игровой деятельности;</w:t>
      </w:r>
    </w:p>
    <w:p w:rsidR="009744A3" w:rsidRPr="0006704E" w:rsidRDefault="009744A3" w:rsidP="00245D56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-выполнять тестовые упражнения на оценку уровня индивидуального развития основных физических качеств.</w:t>
      </w:r>
    </w:p>
    <w:p w:rsidR="009744A3" w:rsidRPr="0006704E" w:rsidRDefault="009744A3" w:rsidP="00245D56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4A3" w:rsidRPr="0006704E" w:rsidRDefault="009744A3" w:rsidP="0024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744A3" w:rsidRPr="0006704E" w:rsidRDefault="009744A3" w:rsidP="00245D56">
      <w:p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9744A3" w:rsidRPr="0006704E" w:rsidRDefault="009744A3" w:rsidP="00245D56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9744A3" w:rsidRPr="0006704E" w:rsidRDefault="009744A3" w:rsidP="00245D56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9744A3" w:rsidRPr="0006704E" w:rsidRDefault="009744A3" w:rsidP="00245D56">
      <w:p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-преодолевать естественные и искусственные препятствия с помощью разнообразных способов лазанья, прыжков и бега;</w:t>
      </w:r>
    </w:p>
    <w:p w:rsidR="009744A3" w:rsidRPr="0006704E" w:rsidRDefault="009744A3" w:rsidP="00245D56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-осуществлять судейство по одному из осваиваемых видов спорта;</w:t>
      </w:r>
    </w:p>
    <w:p w:rsidR="009744A3" w:rsidRPr="0006704E" w:rsidRDefault="009744A3" w:rsidP="0024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sz w:val="24"/>
          <w:szCs w:val="24"/>
        </w:rPr>
        <w:t>-выполнять тестовые нормативы по физической подготовке (ГТО).</w:t>
      </w:r>
    </w:p>
    <w:p w:rsidR="009744A3" w:rsidRPr="0006704E" w:rsidRDefault="009744A3" w:rsidP="0024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4A3" w:rsidRPr="0006704E" w:rsidRDefault="001A3A01" w:rsidP="0024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04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9744A3" w:rsidRPr="0006704E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044FA" w:rsidRPr="0006704E" w:rsidRDefault="00D044FA" w:rsidP="00245D5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677"/>
        <w:gridCol w:w="1135"/>
        <w:gridCol w:w="1843"/>
      </w:tblGrid>
      <w:tr w:rsidR="004D21F4" w:rsidRPr="0006704E" w:rsidTr="00DB303B">
        <w:tc>
          <w:tcPr>
            <w:tcW w:w="568" w:type="dxa"/>
          </w:tcPr>
          <w:p w:rsidR="004D21F4" w:rsidRPr="0006704E" w:rsidRDefault="004D21F4" w:rsidP="00245D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D21F4" w:rsidRPr="0006704E" w:rsidRDefault="004D21F4" w:rsidP="00245D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4677" w:type="dxa"/>
          </w:tcPr>
          <w:p w:rsidR="004D21F4" w:rsidRPr="0006704E" w:rsidRDefault="004D21F4" w:rsidP="00245D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4D21F4" w:rsidRPr="0006704E" w:rsidRDefault="004D21F4" w:rsidP="00245D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843" w:type="dxa"/>
          </w:tcPr>
          <w:p w:rsidR="004D21F4" w:rsidRPr="0006704E" w:rsidRDefault="00CF59E3" w:rsidP="00245D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D21F4" w:rsidRPr="0006704E" w:rsidRDefault="00340082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4677" w:type="dxa"/>
          </w:tcPr>
          <w:p w:rsidR="004D21F4" w:rsidRPr="0006704E" w:rsidRDefault="003226EA" w:rsidP="0024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b/>
                <w:sz w:val="24"/>
                <w:szCs w:val="24"/>
              </w:rPr>
              <w:t>В разделе «основы знаний»</w:t>
            </w: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 представлен материал, способствующий расширению знаний учащихся о собственном организме; о гигиенических требованиях; об избранном виде спорта.</w:t>
            </w:r>
          </w:p>
        </w:tc>
        <w:tc>
          <w:tcPr>
            <w:tcW w:w="1135" w:type="dxa"/>
          </w:tcPr>
          <w:p w:rsidR="004D21F4" w:rsidRPr="0006704E" w:rsidRDefault="00340082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</w:t>
            </w:r>
          </w:p>
        </w:tc>
        <w:tc>
          <w:tcPr>
            <w:tcW w:w="1843" w:type="dxa"/>
          </w:tcPr>
          <w:p w:rsidR="004D21F4" w:rsidRPr="0006704E" w:rsidRDefault="00340082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Стойки и перемещения игроков</w:t>
            </w:r>
          </w:p>
          <w:p w:rsidR="004D21F4" w:rsidRPr="0006704E" w:rsidRDefault="004D21F4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 стойке волейболиста: выпад вправо, влево, шаг вперёд, назад; приставные шаги вправо, влево от одной боковой линии площадки до другой; двойной шаг вперёд, назад.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Скачок вперёд одним шагом в стойку.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3. Подпрыгнуть, вернуться в стойку волейболиста и выполнить шаг или 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выпад: а) вперёд; б) в сторону.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 сигналу (в беге) остановка в стойку и прыжок вверх толчком двух ног.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В стойке перемещения по сигналу в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стороны, вперёд, назад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21F4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Эстафеты с перемещениями различными способами, с выполнением различных заданий.</w:t>
            </w:r>
          </w:p>
        </w:tc>
        <w:tc>
          <w:tcPr>
            <w:tcW w:w="1135" w:type="dxa"/>
          </w:tcPr>
          <w:p w:rsidR="004D21F4" w:rsidRPr="0006704E" w:rsidRDefault="00340082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681EC6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D15B9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Передача с</w:t>
            </w:r>
            <w:r w:rsidR="005D15B9"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верху двумя руками вперед-вверх 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 опорном положении)</w:t>
            </w:r>
          </w:p>
          <w:p w:rsidR="004D21F4" w:rsidRPr="0006704E" w:rsidRDefault="004D21F4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Передача мяча сверху двумя руками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 Имитация перехода из стойки волейболиста в исходное положение для приёма и передачи мяча.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Имитация передачи мяча двумя руками сверху н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месте и после перемещения.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расположения кистей и пальцев рук на мяче, мяч на полу. Кисти рук рас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полагаются таким образом, чтобы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большие пальцы были направлены друг к другу, указательные — под углом друг к другу, а все остальные обхватывали мяч сбоку-сверху. Мяч поднимается с пола в 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исходное положение над лицом.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 стойке волейболиста подбросить мяч одной рукой над собой, поймать обеими руками и одновременно начать разгибани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рук и ног, имитируя передачу.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парах. Один из партнёров набрасывает мяч в удобное для выполнения передачи положение, второй ловит мяч в стойке и имитирует передачу, разгиба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ноги и руки.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 парах. Один из партнёров набрасывает мяч другому, который пе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редаёт мяч сверху двумя руками.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Передачи мяча над собой на месте, в движении (приставными шагами, лицом вперёд, спиной вперёд), с изменением высоты полёта мяча.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Две-три передачи мяча над собой и передача партнёру.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9.Передачи мяча в парах с варьиро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ванием расстояния и траектории.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В тройках. Игроки второй позиции выполняют верхнюю передачу мяча над собой, затем делают шаг в сторону и заходят за спину игроков третьей позиции. Игроки третьей позиции выполняют передачи мяча игрокам первой позиции. Игроки первой позиции верхней передачей возвращают мяч игрокам, находящимся на про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тивоположной боковой линии.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Передачи мяча в тройках. Расположение игроков в треугольнике: зоны 6—3—4, 6—2—3, 6—2—4; 5—3—4, 5—2—3, 5—2—4; 1—3—2, 1—4—3, 1—4—2.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Передача в парах, передвигаясь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приставными ша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 по длине игровой площадки.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В па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рах. Передача мяча через сетку.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Передачи мяча на точность: в мишени, расположенные на </w:t>
            </w:r>
            <w:proofErr w:type="spellStart"/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cтене</w:t>
            </w:r>
            <w:proofErr w:type="spellEnd"/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 игровой площадке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(гимнастические обручи и др.).</w:t>
            </w:r>
          </w:p>
          <w:p w:rsidR="004D21F4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Подвижные игры с верхней передачей мяча: «Эстафета у стены», «Мяч в воздухе», «Мяч над сеткой», «Вызов номеров» и др.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681EC6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Нижняя прямая подача</w:t>
            </w:r>
          </w:p>
          <w:p w:rsidR="004D21F4" w:rsidRPr="0006704E" w:rsidRDefault="004D21F4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5850B0" w:rsidRPr="0006704E" w:rsidRDefault="005D15B9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подачи мяча.</w:t>
            </w:r>
          </w:p>
          <w:p w:rsidR="005850B0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 в стену с расстояния 6—9 м.</w:t>
            </w:r>
          </w:p>
          <w:p w:rsidR="005850B0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Подачи в па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 (игроки на боковых линиях).</w:t>
            </w:r>
          </w:p>
          <w:p w:rsidR="00DB303B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Подачи через сетку с расстояния 3, 6, </w:t>
            </w:r>
            <w:r w:rsidR="00DB303B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метров от сетки. </w:t>
            </w:r>
          </w:p>
          <w:p w:rsidR="005850B0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Подача через сетку из-за лицевой 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линии.</w:t>
            </w:r>
          </w:p>
          <w:p w:rsidR="005850B0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Подачи в правую и левую половины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площадки.</w:t>
            </w:r>
          </w:p>
          <w:p w:rsidR="005850B0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Подачи в бл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ижнюю и дальнюю части площадки.</w:t>
            </w:r>
          </w:p>
          <w:p w:rsidR="00DB303B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Подачи на точность: последовательно в зоны 1, 6, 5, 4, 2; на партнёра, располагающегося в различных точках площадки; между двух партнёров, стоящих рядом на расстоянии от 2 до 1 м </w:t>
            </w:r>
            <w:r w:rsidR="00DB303B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 от друга. </w:t>
            </w:r>
          </w:p>
          <w:p w:rsidR="004D21F4" w:rsidRPr="0006704E" w:rsidRDefault="00B936A0" w:rsidP="00245D56">
            <w:pPr>
              <w:pStyle w:val="a8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Соревнования: на большее количество подач подряд без ошибок (в заданный участок), на заданное число попыток (учёт ошибок).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681EC6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 мяча снизу двумя руками</w:t>
            </w:r>
          </w:p>
          <w:p w:rsidR="004D21F4" w:rsidRPr="0006704E" w:rsidRDefault="004D21F4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Имитация приёма мяча в исходном положении.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Имитация приёма мяча после перемеще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(вперёд, назад, в стороны).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 парах. Один давит на мяч, лежащий на предплечьях другого игрока (стоящего в исходном пол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ожении), и тот имитирует приём.</w:t>
            </w:r>
          </w:p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Стойка волейболиста, держа на выпрямленных руках лежащий на </w:t>
            </w:r>
            <w:r w:rsidR="00DB303B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запястьях мяч. </w:t>
            </w:r>
          </w:p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покачивание руками вверх-вниз и в стороны;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б) разгибание и сгибание ног, имитируя приём</w:t>
            </w:r>
            <w:r w:rsidR="00DB303B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передачу мяча.</w:t>
            </w:r>
          </w:p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Подбрасывание мяча невысоко над собой и приём его на запястья выпрямленных рук.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Подбивание волейбольного мяча снизу двумя руками на месте. Движение рук выпо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лняется за счёт разгибания ног.</w:t>
            </w:r>
          </w:p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Подбивание волейбольного мяча снизу двумя руками с продвижением: лицом вперёд; боком приставнымишагами.</w:t>
            </w:r>
          </w:p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Приём мяча, наброшенного партнёром. Расстояние 2—3 м, затем постепенно увеличивается до 9—12 м.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В парах. Приём мяча снизу и передач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партнёру сверху двумя руками.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Приём мяча после отскока от пола (в парах или у стены).</w:t>
            </w:r>
          </w:p>
          <w:p w:rsidR="004D21F4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Приём мяча в зоне 6, мяч через сетку набрасывает партнёр.</w:t>
            </w: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681EC6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D21F4" w:rsidRPr="0006704E" w:rsidRDefault="00B936A0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Верхняя прямая подача мяча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677" w:type="dxa"/>
          </w:tcPr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Имитация подачи мяча.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 в стену с расстояния 6—9 м.</w:t>
            </w:r>
          </w:p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Подачи в парах (партнёры стоят на боковых линиях площадки).</w:t>
            </w:r>
          </w:p>
          <w:p w:rsidR="00DB303B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Подачи через сетку с расстояния 6 и 9 м от сетки.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Подача ч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ерез сетку из-за лицевой линии.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Подачи в пр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авую и левую половины площадки.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Подачи в бл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ижнюю и дальнюю части площадки.</w:t>
            </w:r>
          </w:p>
          <w:p w:rsidR="00DB7F49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Подачи на точнос</w:t>
            </w:r>
            <w:r w:rsidR="00DB303B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ть: в каждую из 6 зон площадки; на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="00DB303B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ртнёра, располагающегося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различных точках площадки; между двух партнёров, стоящих рядом на расстоянии от 2 до 1 м друг от друга.</w:t>
            </w:r>
          </w:p>
          <w:p w:rsidR="004D21F4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Соревнования: на большее количество подач подряд без ошибок (в заданный участок), на заданное число попыток (учёт ошибок).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681EC6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</w:t>
            </w:r>
            <w:r w:rsidR="002F2F8D" w:rsidRPr="0006704E">
              <w:rPr>
                <w:rFonts w:ascii="Times New Roman" w:hAnsi="Times New Roman" w:cs="Times New Roman"/>
                <w:sz w:val="24"/>
                <w:szCs w:val="24"/>
              </w:rPr>
              <w:t>ьтурно</w:t>
            </w: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Передача мяча через сетку в прыжке</w:t>
            </w:r>
          </w:p>
          <w:p w:rsidR="004D21F4" w:rsidRPr="0006704E" w:rsidRDefault="004D21F4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B7F49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Имитация верхней передачи мяча в прыжке через сетку: с места; с небольшого разбега.</w:t>
            </w:r>
          </w:p>
          <w:p w:rsidR="00DB7F49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Верхняя передача мяча в прыжке через сетку после предварительного подбрасывания над собой (прыжок выполняется с места).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Передача в прыжке после предварительного подбрасывания мяча вперёд-вверх и небольшого разбега.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Построение в колонны по обеим сторонам сетки в зоне 6 и по одному учащемуся в зонах 3 и 4. Верхняя передача мяча с одной стороны площадки из зоны 6 в зону 3, оттуда в зону 4, из которой выполняется передача мяча в прыжке через сетку в зону 6. То же выполняют занимающиеся с пр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отивоположной стороны площадки.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То же упражнение, но передача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выполняется из зоны 6 в зону 3, оттуда в зону 2, из которой передача мяча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прыжке через сетку в зону 6.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Приём мяча снизу над собой и передача сверху в прыжке через сетку. Мяч с противоположной сторон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площадки набрасывает партнёр.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Передача мяч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парах через сетку в прыжке.</w:t>
            </w:r>
          </w:p>
          <w:p w:rsidR="004D21F4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Передача мяча в прыжке на точность через сетку (цель: гимнастические обручи, гимнастические маты, расположенные на противоположной стороне волейбольной площадки).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681EC6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Передача мяча сверху двумя руками назад (в опорном положении)</w:t>
            </w:r>
          </w:p>
          <w:p w:rsidR="004D21F4" w:rsidRPr="0006704E" w:rsidRDefault="004D21F4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B936A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передачи мяча.</w:t>
            </w:r>
          </w:p>
          <w:p w:rsidR="00B936A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парах. Один стоит спиной к другому, с собственного подбрасывания он выполняет передачу двумя руками через голову своему партнёру.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тройках, стоя на одной линии на расстоянии 3 м друг от друга. Первый набрасывает волейбольный мяч броском снизу игроку, находящемуся в центре. Тот после выхода на мяч выполняет переда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 за голову находящемуся сзади 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партнёру и поворачивается кругом лицом к нему, чтобы передать направленный третьим игроком мяч в обратном н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аправлении первому партнёру.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же, но игроку в центре мяч н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аправляют верхней передачей.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тройках. Игроки располагаются на одной линии на расстоянии 3 м друг от друга. Первый верхней передачей направляет мяч игроку в центре. Тот выполняет передачу назад за голову третьему игроку, стоящему сзади, который возвращает мяч длинной передачей первому игр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 над партнёром в центре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парах. Занимающийся выполняет передачу сверху над собой на высоту 1—1,5 м, поворачивается на 180о и выполняет передачу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стоя спиной к партнёру.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четвёрках (в линию). Первый верхней передачей направляет мяч игроку 3, тот выполняет передачу за голову игроку 4. Он передаёт мяч игро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2. Тот за голову игроку 1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и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зоны 3 за голову в зону 4.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из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зоны 3 за голову в зону 2.</w:t>
            </w:r>
          </w:p>
          <w:p w:rsidR="005850B0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сверху двумя руками через сетку назад. Учащийся стоит спиной к сетке в зоне 3. Мяч набрасывает партнё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из зоны 6 любым способом.</w:t>
            </w:r>
          </w:p>
          <w:p w:rsidR="004D21F4" w:rsidRPr="0006704E" w:rsidRDefault="005D15B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Передачи мяча на точность в мишени, расположенные на стене, на игровой площадке.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681EC6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 мяча, отраженного сеткой</w:t>
            </w:r>
          </w:p>
          <w:p w:rsidR="004D21F4" w:rsidRPr="0006704E" w:rsidRDefault="004D21F4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мячей, отскочивших от сетки с собственного набрасывания.</w:t>
            </w:r>
          </w:p>
          <w:p w:rsidR="00B936A0" w:rsidRPr="0006704E" w:rsidRDefault="00DB7F4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из занимающихся (или сам учитель) бросает мяч в сетку, другие принимают его снизу двумя руками после отскока от сетки</w:t>
            </w:r>
          </w:p>
          <w:p w:rsidR="004D21F4" w:rsidRPr="0006704E" w:rsidRDefault="00DB7F4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B936A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же, но мяч направляется в сетку ударом</w:t>
            </w:r>
            <w:r w:rsidR="005738DB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681EC6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Прямой нападающий удар</w:t>
            </w:r>
          </w:p>
          <w:p w:rsidR="004D21F4" w:rsidRPr="0006704E" w:rsidRDefault="004D21F4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Прыжок вверх толчком двух ног с места; с разбега в один, два и три шага.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Имитация нападающего удара: в прыжке с места; с разбега (с одного, двух, трёх шагов).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 парах. Первый игрок подбрасывает мяч вверх, а второй — с места, с двух-трёх шагов разбега ловит мяч обеими руками в высшей точке прыжка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Броски теннисного мяча в прыжке с места и разбега (2—3 шага) через сетку в различные зоны площадки.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парах. Первый подбрасывает мяч вверх, его партнёр разбегается и выполняет нападающий удар в прыжке (расстояние между партнёрами 2—3 м).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 парах. Первый из зоны 4 выбегает к сетке и выполняет нападающий удар по мячу, подброшенному партнёром вертикально вверх примерно на высоту 1—1,5 м над сеткой.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 упражнение, но нападающий удар выполняется из зоны 2.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Нападающий удар через сетку из зоны 4 с передачи из зоны 3.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Нападающий удар через сетку из зоны 2 с передачи из зоны 3.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Нападающий удар через сетку из зоны 3 с передачи из зоны 4.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Нападающий удар из зоны 3 с передачи мяча из зоны 2.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Нападающий удар после встречной передачи. Из зоны 4 (2) от линии нападения верхняя передача мяча разыгрывающему игроку в зону 3, из зоны 3 — в зону 4 (2), из которой выполняется нападающий удар через сетку.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 Нападающий удар со второй передачи. Занимающиеся располагаются в зонах 6—3— 4. Из зоны 6 следует передача мяча в зону 3, из зоны 3 — в зону 4, из которой выполняется нападающий удар через сетку.</w:t>
            </w:r>
          </w:p>
          <w:p w:rsidR="004D21F4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То же упражнение, но занимающиеся располагаются в зонах 6—3—2.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C53CE4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4D21F4" w:rsidRPr="0006704E" w:rsidTr="00DB303B">
        <w:tc>
          <w:tcPr>
            <w:tcW w:w="568" w:type="dxa"/>
          </w:tcPr>
          <w:p w:rsidR="004D21F4" w:rsidRPr="0006704E" w:rsidRDefault="00BB2292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Одиночное блокирование</w:t>
            </w:r>
          </w:p>
          <w:p w:rsidR="004D21F4" w:rsidRPr="0006704E" w:rsidRDefault="004D21F4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Имитация блокирования: прыжок вверх с 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с выносом рук над сеткой.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Передвижение вдоль сетки, остановка и прыжок 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вверх с выносом рук над сеткой.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 парах (через сетку). Прыжки вверх с места, касаясь ладонями друг друга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 сеткой.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То же упражнение, но с выносом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 влево и вправо над сеткой.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парах. Один стоит на возвышении (гимнастической скамейке) с мячом в руках над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сеткой, второй имитирует блок.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 парах. Занимающиеся располагаются с противоположных сторон сетки. Один набрасывает мяч на верхний край сетки, другой, выпрыгивая вверх, ставит блок и отбивает м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 на противоположную площадку.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 упражнение, но мяч набрасывают над сеткой несколько левее или правее блокирующего, а тот, переместившись в сторону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прыгает и ставит блок.</w:t>
            </w:r>
          </w:p>
          <w:p w:rsidR="00B936A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Три-четыре игрока располагаются с мячами вдоль одной стороны сетки на расстоянии 1,5—2 м друг от друга. Остальные строятся в колонну по одному с противоположной стороны в зоне 4. Первые поочерёдно подбрасывают мяч над сеткой, вторые, продвигаясь вдоль сетки приставными шагами вправо, ставят блок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То же упражнение, но игроки строятся в колонну по одному в зоне 2 и 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перемещаются вдоль сетки влево.</w:t>
            </w:r>
          </w:p>
          <w:p w:rsidR="005850B0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В тройках. Игроки располагаются возле сетки: два игрока с одной стороны, один — с другой. Первый набрасывает мяч второму, второй выполняет нападаю</w:t>
            </w:r>
            <w:r w:rsidR="005850B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щий удар, а третий ставит блок.</w:t>
            </w:r>
          </w:p>
          <w:p w:rsidR="004D21F4" w:rsidRPr="0006704E" w:rsidRDefault="00B936A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Блокирование нападающего удара, выполненного:из зоны 4 в зону 5;из зоны 2 в зону 1;из зоны 4 в зону 1;</w:t>
            </w:r>
            <w:r w:rsidR="00DB7F49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зоны 2 в зону 5;из зоны 3 в зону 6.</w:t>
            </w:r>
          </w:p>
        </w:tc>
        <w:tc>
          <w:tcPr>
            <w:tcW w:w="1135" w:type="dxa"/>
          </w:tcPr>
          <w:p w:rsidR="004D21F4" w:rsidRPr="0006704E" w:rsidRDefault="00104E2B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06704E" w:rsidRDefault="00C53CE4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Физкультурно– оздоровительная деятельность</w:t>
            </w:r>
          </w:p>
        </w:tc>
      </w:tr>
      <w:tr w:rsidR="00067DC0" w:rsidRPr="0006704E" w:rsidTr="00DB303B">
        <w:tc>
          <w:tcPr>
            <w:tcW w:w="568" w:type="dxa"/>
          </w:tcPr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Нападающий удар с </w:t>
            </w: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переводом</w:t>
            </w:r>
          </w:p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Имитация нападающего удара с переводом рукой вправо (влево): без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блока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при наличии одиночного блока.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После передачи мяча из зоны 4 нападающий удар 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зоны 3 с переводом вправо.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После передачи мяча из зоны 3 нападающий уда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из зоны 4 с переводом вправо.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После передачи мяча из зоны 2 нападающий удар из зоны 3 с переводом влево.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После передачи мяча из зоны 3 нападающий удар из зоны 2 с переводо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влево.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Нападающий удар против одиночного блока из зоны 4 с переводом вправо (блокир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ующий закрывает удар по линии).</w:t>
            </w:r>
          </w:p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Нападающий удар против одиночного блока из зоны 2 с переводом мяча влево.</w:t>
            </w:r>
          </w:p>
        </w:tc>
        <w:tc>
          <w:tcPr>
            <w:tcW w:w="1135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вочное занятие</w:t>
            </w:r>
          </w:p>
        </w:tc>
        <w:tc>
          <w:tcPr>
            <w:tcW w:w="1843" w:type="dxa"/>
          </w:tcPr>
          <w:p w:rsidR="00067DC0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</w:t>
            </w:r>
            <w:r w:rsidR="00067DC0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</w:t>
            </w:r>
            <w:r w:rsidR="00067DC0" w:rsidRPr="00067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деятельность</w:t>
            </w:r>
          </w:p>
        </w:tc>
      </w:tr>
      <w:tr w:rsidR="00067DC0" w:rsidRPr="0006704E" w:rsidTr="00DB303B">
        <w:tc>
          <w:tcPr>
            <w:tcW w:w="568" w:type="dxa"/>
          </w:tcPr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Групповое блокирование (двойной блок)</w:t>
            </w:r>
          </w:p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Им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итация группового блокирования.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Двое занимающихся стоят на расстоянии 2 м друг от друга с одной стороны сетки, с другой — партнёр с мячом. Партнёр набрасывает мяч на верхний край сетки между ними, а занимающиеся согласованно перемещаются к месту постановки блока, одновременно прыгают и отбивают м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 на противоположную площадку.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То же упражнение, но мяч набрасывается напротив одного блокирующего, другой перемещается к нему, и они вместе прыга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на блок.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Выполнение двойного блокирования нападающего удара по ходу из зоны 4, в блоке участвуют игроки зон 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и 2, стараясь закрыть зону 5.</w:t>
            </w:r>
          </w:p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Выполнение двойного блокирования нападающего удара по ходу из зоны 2, в блоке участвуют игроки зон 3 и 4, стараясь закрыть зону 1.</w:t>
            </w:r>
          </w:p>
        </w:tc>
        <w:tc>
          <w:tcPr>
            <w:tcW w:w="1135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067DC0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067DC0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067DC0" w:rsidRPr="0006704E" w:rsidTr="00DB303B">
        <w:tc>
          <w:tcPr>
            <w:tcW w:w="568" w:type="dxa"/>
          </w:tcPr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Тактические действия при выполнении передачи мяча</w:t>
            </w:r>
          </w:p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Передача мяча в разные зоны площадки соперника: после подачи принимающий мяч игрок защищающейся команды передаёт его своему партнёру, находящемуся возле сетки (зона 3), а тот передаёт мяч на правый или левый фланг (зоны 4 и 2), где получивший от него игрок передаёт мяч в ту зону площадки соперника, которая оказывается менее защищённой; после подачи принимающий мяч игрок защищающейся команды передаёт его своему партнёру,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находящемуся возле сетки (зона 3), а тот передаёт мяч в зону 1, 5 или 6. Игрок, за которым остаётся третье кас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ание мяча, направляет его через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сетку, стараясь попасть в наименее защищён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места площадки соперника.</w:t>
            </w:r>
          </w:p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Неожиданные передачи мяча через сетку на площадку соперника: после подачи принимающий мяч игрок защищающейся команды передаёт его своему партнёру, находящемуся возле сетки (зона 3), а тот быстрой передачей неожиданно переводит его на площадку соперника.</w:t>
            </w:r>
          </w:p>
        </w:tc>
        <w:tc>
          <w:tcPr>
            <w:tcW w:w="1135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067DC0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067DC0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067DC0" w:rsidRPr="0006704E" w:rsidTr="00DB303B">
        <w:tc>
          <w:tcPr>
            <w:tcW w:w="568" w:type="dxa"/>
          </w:tcPr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тактические действия в защите (при приеме подач)</w:t>
            </w:r>
          </w:p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B7F49" w:rsidRPr="0006704E" w:rsidRDefault="00DB7F49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1.Челночное </w:t>
            </w:r>
            <w:r w:rsidR="00067DC0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обучающихся приставными шагами от одной боковой линии до другой — по сигналу имитация приёма.</w:t>
            </w:r>
          </w:p>
          <w:p w:rsidR="00DB7F49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Челночный бег от лицевой линии до линии нападения (лицом вперёд) и обратно (спиной вперёд) — по сигналу имитация приёма мяча.</w:t>
            </w:r>
          </w:p>
          <w:p w:rsidR="00DB7F49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Приём мяча, переброшенного через сетку из зоны 6 в различные зоны и на разной высоте.</w:t>
            </w:r>
          </w:p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Приём подач, выполненных из зоны 6 и из-за лицевой линии в различные зоны и с различной траекторией полёта мяча.</w:t>
            </w:r>
          </w:p>
        </w:tc>
        <w:tc>
          <w:tcPr>
            <w:tcW w:w="1135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067DC0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067DC0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  <w:tr w:rsidR="00067DC0" w:rsidRPr="0006704E" w:rsidTr="00DB303B">
        <w:tc>
          <w:tcPr>
            <w:tcW w:w="568" w:type="dxa"/>
          </w:tcPr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Групповые тактические действия в защите</w:t>
            </w:r>
          </w:p>
          <w:p w:rsidR="00067DC0" w:rsidRPr="0006704E" w:rsidRDefault="00067DC0" w:rsidP="00245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B7F49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Нападающий или обманный удар производится соперником из зоны 3. Блок ставит игрок зоны 3 обороняющейся команды. Игрок зоны 6 осуществляет страховку в зоне нападения. Он становится сзади блокирующего на линии нападения и страхует мячи, падающие в 2—3 м о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блокирующего.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Игроки зон 4 и 2 стремятся занять такую позицию, чтобы быть открытыми от блока для приёма мяча.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Нападающий или обманный удар производится из зоны 4. Блок ставит игрок зоны 3 обороняющейся команды. Игроки зон 2 и 6 выполняют функцию страхующих, располагаясь по обе стороны от блокирующего. Игроки зон 4 и 5 занимают позиции для приёма нападающего удара в направлениях, не закрытых блоком.</w:t>
            </w:r>
          </w:p>
          <w:p w:rsidR="00F5743A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Нападающий или обманный удар производится из зоны 4. Блок ставит игрок зоны 2 обороняющейся команды. Игроки зон 3 и 1 выполняют функцию страхующих. Игрок зоны 6 занимает позицию для приёма нападающего удара в </w:t>
            </w: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 w:rsidR="00F5743A"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аправлении, не закрытом блоком.</w:t>
            </w:r>
          </w:p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Нападающий или обманный удар производится из зоны 2. Блок ставит игрок зоны 4 обороняющейся команды. Игроки зон 5, 3, 6 выполняют функцию страхующих. Игрок зоны 1 занимает позицию для приёма нападающего удара в направлении, не закрытом блоком.</w:t>
            </w:r>
          </w:p>
        </w:tc>
        <w:tc>
          <w:tcPr>
            <w:tcW w:w="1135" w:type="dxa"/>
          </w:tcPr>
          <w:p w:rsidR="00067DC0" w:rsidRPr="0006704E" w:rsidRDefault="00067DC0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067DC0" w:rsidRPr="0006704E" w:rsidRDefault="002F2F8D" w:rsidP="00245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067DC0" w:rsidRPr="0006704E">
              <w:rPr>
                <w:rFonts w:ascii="Times New Roman" w:hAnsi="Times New Roman" w:cs="Times New Roman"/>
                <w:sz w:val="24"/>
                <w:szCs w:val="24"/>
              </w:rPr>
              <w:t>– оздоровительная деятельность</w:t>
            </w:r>
          </w:p>
        </w:tc>
      </w:tr>
    </w:tbl>
    <w:p w:rsidR="008346D0" w:rsidRPr="0006704E" w:rsidRDefault="008346D0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44A3" w:rsidRPr="0006704E" w:rsidRDefault="009744A3" w:rsidP="00245D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A3" w:rsidRPr="0006704E" w:rsidRDefault="001A3A01" w:rsidP="00245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704E">
        <w:rPr>
          <w:rFonts w:ascii="Times New Roman" w:hAnsi="Times New Roman" w:cs="Times New Roman"/>
          <w:b/>
          <w:sz w:val="24"/>
          <w:szCs w:val="24"/>
        </w:rPr>
        <w:t>3.</w:t>
      </w:r>
      <w:r w:rsidR="009744A3" w:rsidRPr="0006704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C4426F" w:rsidRPr="0006704E">
        <w:rPr>
          <w:rFonts w:ascii="Times New Roman" w:hAnsi="Times New Roman" w:cs="Times New Roman"/>
          <w:b/>
          <w:sz w:val="24"/>
          <w:szCs w:val="24"/>
        </w:rPr>
        <w:t xml:space="preserve"> С УЧЕТОМ РАБОЧЕЙ ПРОГРАММЫ ВОСПИТАНИЯ</w:t>
      </w:r>
    </w:p>
    <w:p w:rsidR="00767BAD" w:rsidRPr="0006704E" w:rsidRDefault="00767BAD" w:rsidP="00245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81" w:type="dxa"/>
        <w:tblInd w:w="-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404"/>
        <w:gridCol w:w="2410"/>
        <w:gridCol w:w="1417"/>
      </w:tblGrid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e07b0097bdea3351591799f78d80a7ca9134e1bd"/>
            <w:bookmarkStart w:id="2" w:name="4"/>
            <w:bookmarkEnd w:id="1"/>
            <w:bookmarkEnd w:id="2"/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Реализуемые пункты рабочей программы воспитания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часов.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 (исходные положения)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iCs/>
                <w:sz w:val="24"/>
                <w:szCs w:val="24"/>
              </w:rPr>
              <w:t>- сформировать понимание важности физической культуры и спорта для здоровья человека, его образования, труда и творчества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в стойке приставными шагами: правым, левым боком, лицом вперед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способов перемещений (бег, остановки, повороты, прыжки вверх).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Передача сверху двумя руками вперед-вверх (в опорном положении).</w:t>
            </w: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Передача сверху двумя руками в прыжке (вдоль сетки и через сетку).</w:t>
            </w: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Передача сверху двумя руками, стоя спиной в направлении передачи.</w:t>
            </w: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Передача мяча снизу двумя руками над собой.</w:t>
            </w: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Передача мяча снизу двумя руками в парах.</w:t>
            </w: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3D7A08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сформировать элементарные представления о единстве и взаимовлиянии различных видов здоровья человека: физического, нравственного, социально-психологического; о влиянии </w:t>
            </w:r>
            <w:r w:rsidRPr="000670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нравственности человека на состояние его здоровья и здоровья окружающих его людей;</w:t>
            </w:r>
          </w:p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hAnsi="Times New Roman" w:cs="Times New Roman"/>
                <w:sz w:val="24"/>
                <w:szCs w:val="24"/>
              </w:rPr>
              <w:t>Подача в прыжке.</w:t>
            </w: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сверху двумя руками вперед-вверх (в опорном положении).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сверху двумя руками в прыжке (вдоль сетки и через сетку).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сверху двумя руками, стоя спиной в направлении передачи.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снизу двумя руками над собой.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снизу двумя руками в парах.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прямая подача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нападающий удар (по ходу).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Нападающий удар с переводом вправо (влево). Двухсторонняя учебная игра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3D7A08">
            <w:pPr>
              <w:autoSpaceDE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развивать интерес к прогулкам на природе, подвижным играм, участию в спортивных соревнованиях;</w:t>
            </w:r>
          </w:p>
          <w:p w:rsidR="003D7A08" w:rsidRPr="0006704E" w:rsidRDefault="003D7A08" w:rsidP="003D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сформировать первоначальные представления об оздоровительном влиянии природы на человека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мяча снизу двумя руками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мяча сверху двумя руками.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мяча, отраженного сеткой.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Одиночное блокирование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 блокирование (вдвоем, втроем).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Страховка при блокировании.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тактические действия в нападении, защите.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тактические действия в нападении, защите.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3D7A08">
            <w:pPr>
              <w:autoSpaceDE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сформировать 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3D7A08" w:rsidRPr="0006704E" w:rsidRDefault="003D7A08" w:rsidP="003D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формировать потребность в соблюдении правил личной гигиены, режима дня, здорового питания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7A08" w:rsidRPr="0006704E" w:rsidRDefault="003D7A08" w:rsidP="0024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тактические действия в нападении, защите. 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7A08" w:rsidRPr="0006704E" w:rsidRDefault="003D7A08" w:rsidP="0024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262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D7A08" w:rsidRPr="0006704E" w:rsidRDefault="003D7A08" w:rsidP="00EB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EB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7A08" w:rsidRPr="0006704E" w:rsidTr="00C4426F">
        <w:trPr>
          <w:trHeight w:val="1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16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16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A08" w:rsidRPr="0006704E" w:rsidRDefault="003D7A08" w:rsidP="0016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D7A08" w:rsidRPr="0006704E" w:rsidRDefault="003D7A08" w:rsidP="0016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часа</w:t>
            </w:r>
          </w:p>
        </w:tc>
      </w:tr>
    </w:tbl>
    <w:p w:rsidR="007168A0" w:rsidRPr="0006704E" w:rsidRDefault="007168A0" w:rsidP="00245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3DFC" w:rsidRPr="0006704E" w:rsidRDefault="003C3DFC" w:rsidP="005D1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C3DFC" w:rsidRPr="0006704E" w:rsidSect="003C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7100"/>
    <w:multiLevelType w:val="multilevel"/>
    <w:tmpl w:val="CC3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2F91"/>
    <w:multiLevelType w:val="multilevel"/>
    <w:tmpl w:val="F33CC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B30CA"/>
    <w:multiLevelType w:val="multilevel"/>
    <w:tmpl w:val="C92883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C6EDA"/>
    <w:multiLevelType w:val="multilevel"/>
    <w:tmpl w:val="FF0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864C4"/>
    <w:multiLevelType w:val="hybridMultilevel"/>
    <w:tmpl w:val="7EC2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03352"/>
    <w:multiLevelType w:val="multilevel"/>
    <w:tmpl w:val="15E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B073A"/>
    <w:multiLevelType w:val="multilevel"/>
    <w:tmpl w:val="BACA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50630"/>
    <w:multiLevelType w:val="multilevel"/>
    <w:tmpl w:val="3A2C3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46EFA"/>
    <w:multiLevelType w:val="multilevel"/>
    <w:tmpl w:val="80E203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85E1D"/>
    <w:multiLevelType w:val="multilevel"/>
    <w:tmpl w:val="95460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128D5"/>
    <w:multiLevelType w:val="multilevel"/>
    <w:tmpl w:val="3622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578A0"/>
    <w:multiLevelType w:val="multilevel"/>
    <w:tmpl w:val="E2C68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30707"/>
    <w:multiLevelType w:val="multilevel"/>
    <w:tmpl w:val="98D0E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E2D2D"/>
    <w:multiLevelType w:val="multilevel"/>
    <w:tmpl w:val="91107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26208E"/>
    <w:multiLevelType w:val="multilevel"/>
    <w:tmpl w:val="3C46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322F2"/>
    <w:multiLevelType w:val="multilevel"/>
    <w:tmpl w:val="B80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0511B"/>
    <w:multiLevelType w:val="multilevel"/>
    <w:tmpl w:val="5854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0738A"/>
    <w:multiLevelType w:val="multilevel"/>
    <w:tmpl w:val="8C2C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3"/>
  </w:num>
  <w:num w:numId="5">
    <w:abstractNumId w:val="17"/>
  </w:num>
  <w:num w:numId="6">
    <w:abstractNumId w:val="1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6"/>
  </w:num>
  <w:num w:numId="15">
    <w:abstractNumId w:val="0"/>
  </w:num>
  <w:num w:numId="16">
    <w:abstractNumId w:val="5"/>
  </w:num>
  <w:num w:numId="17">
    <w:abstractNumId w:val="10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BAD"/>
    <w:rsid w:val="00050FBB"/>
    <w:rsid w:val="0006704E"/>
    <w:rsid w:val="00067DC0"/>
    <w:rsid w:val="00082CBD"/>
    <w:rsid w:val="00083D07"/>
    <w:rsid w:val="000872D4"/>
    <w:rsid w:val="000B76EB"/>
    <w:rsid w:val="00104E2B"/>
    <w:rsid w:val="00123C6E"/>
    <w:rsid w:val="001545BB"/>
    <w:rsid w:val="001673C1"/>
    <w:rsid w:val="001742EB"/>
    <w:rsid w:val="001A3A01"/>
    <w:rsid w:val="001D0459"/>
    <w:rsid w:val="00202278"/>
    <w:rsid w:val="00213992"/>
    <w:rsid w:val="00245D56"/>
    <w:rsid w:val="00255A90"/>
    <w:rsid w:val="00293A0C"/>
    <w:rsid w:val="002F2F8D"/>
    <w:rsid w:val="002F5BF2"/>
    <w:rsid w:val="003226EA"/>
    <w:rsid w:val="00325F02"/>
    <w:rsid w:val="00337070"/>
    <w:rsid w:val="00340082"/>
    <w:rsid w:val="003862C7"/>
    <w:rsid w:val="00390227"/>
    <w:rsid w:val="003929E8"/>
    <w:rsid w:val="003C0394"/>
    <w:rsid w:val="003C3DFC"/>
    <w:rsid w:val="003D7A08"/>
    <w:rsid w:val="003E2530"/>
    <w:rsid w:val="00413488"/>
    <w:rsid w:val="0046646B"/>
    <w:rsid w:val="00466853"/>
    <w:rsid w:val="004D21F4"/>
    <w:rsid w:val="004F1284"/>
    <w:rsid w:val="004F2AF0"/>
    <w:rsid w:val="005266E6"/>
    <w:rsid w:val="00526721"/>
    <w:rsid w:val="005738DB"/>
    <w:rsid w:val="005850B0"/>
    <w:rsid w:val="005C7E2A"/>
    <w:rsid w:val="005D15B9"/>
    <w:rsid w:val="005E69A3"/>
    <w:rsid w:val="00603DFD"/>
    <w:rsid w:val="00681EC6"/>
    <w:rsid w:val="006943B2"/>
    <w:rsid w:val="006A5646"/>
    <w:rsid w:val="006E5822"/>
    <w:rsid w:val="006F1A6A"/>
    <w:rsid w:val="007121C2"/>
    <w:rsid w:val="007168A0"/>
    <w:rsid w:val="00767BAD"/>
    <w:rsid w:val="008050A9"/>
    <w:rsid w:val="008346D0"/>
    <w:rsid w:val="00847D70"/>
    <w:rsid w:val="00900C27"/>
    <w:rsid w:val="009744A3"/>
    <w:rsid w:val="00984C4D"/>
    <w:rsid w:val="009A6E08"/>
    <w:rsid w:val="009F79F6"/>
    <w:rsid w:val="00A14D53"/>
    <w:rsid w:val="00A51537"/>
    <w:rsid w:val="00A60896"/>
    <w:rsid w:val="00A74927"/>
    <w:rsid w:val="00A917E8"/>
    <w:rsid w:val="00AD48E7"/>
    <w:rsid w:val="00B11248"/>
    <w:rsid w:val="00B3421D"/>
    <w:rsid w:val="00B44600"/>
    <w:rsid w:val="00B63324"/>
    <w:rsid w:val="00B706FD"/>
    <w:rsid w:val="00B9089A"/>
    <w:rsid w:val="00B936A0"/>
    <w:rsid w:val="00BA151D"/>
    <w:rsid w:val="00BB2292"/>
    <w:rsid w:val="00C22BF2"/>
    <w:rsid w:val="00C4426F"/>
    <w:rsid w:val="00C53CE4"/>
    <w:rsid w:val="00CF13FB"/>
    <w:rsid w:val="00CF59E3"/>
    <w:rsid w:val="00D044FA"/>
    <w:rsid w:val="00D94C56"/>
    <w:rsid w:val="00DB303B"/>
    <w:rsid w:val="00DB7F49"/>
    <w:rsid w:val="00DE35D1"/>
    <w:rsid w:val="00E50C46"/>
    <w:rsid w:val="00EB06E4"/>
    <w:rsid w:val="00EE03EF"/>
    <w:rsid w:val="00EE1321"/>
    <w:rsid w:val="00EE704C"/>
    <w:rsid w:val="00F23B7F"/>
    <w:rsid w:val="00F5743A"/>
    <w:rsid w:val="00F91EB6"/>
    <w:rsid w:val="00FE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BBDEA-C15B-49DB-94A2-DFE14F5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A3"/>
  </w:style>
  <w:style w:type="paragraph" w:styleId="2">
    <w:name w:val="heading 2"/>
    <w:basedOn w:val="a"/>
    <w:link w:val="20"/>
    <w:uiPriority w:val="9"/>
    <w:qFormat/>
    <w:rsid w:val="00767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BA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7">
    <w:name w:val="c7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67BAD"/>
  </w:style>
  <w:style w:type="character" w:customStyle="1" w:styleId="c6">
    <w:name w:val="c6"/>
    <w:basedOn w:val="a0"/>
    <w:rsid w:val="00767BAD"/>
  </w:style>
  <w:style w:type="paragraph" w:customStyle="1" w:styleId="c0">
    <w:name w:val="c0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67BAD"/>
  </w:style>
  <w:style w:type="character" w:customStyle="1" w:styleId="c38">
    <w:name w:val="c38"/>
    <w:basedOn w:val="a0"/>
    <w:rsid w:val="00767BAD"/>
  </w:style>
  <w:style w:type="paragraph" w:customStyle="1" w:styleId="c20">
    <w:name w:val="c20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7BAD"/>
  </w:style>
  <w:style w:type="character" w:styleId="a3">
    <w:name w:val="Hyperlink"/>
    <w:basedOn w:val="a0"/>
    <w:uiPriority w:val="99"/>
    <w:semiHidden/>
    <w:unhideWhenUsed/>
    <w:rsid w:val="00767BAD"/>
    <w:rPr>
      <w:color w:val="0000FF"/>
      <w:u w:val="single"/>
    </w:rPr>
  </w:style>
  <w:style w:type="character" w:customStyle="1" w:styleId="c18">
    <w:name w:val="c18"/>
    <w:basedOn w:val="a0"/>
    <w:rsid w:val="00767BAD"/>
  </w:style>
  <w:style w:type="character" w:customStyle="1" w:styleId="c31">
    <w:name w:val="c31"/>
    <w:basedOn w:val="a0"/>
    <w:rsid w:val="00767BAD"/>
  </w:style>
  <w:style w:type="character" w:customStyle="1" w:styleId="c29">
    <w:name w:val="c29"/>
    <w:basedOn w:val="a0"/>
    <w:rsid w:val="00767BAD"/>
  </w:style>
  <w:style w:type="paragraph" w:customStyle="1" w:styleId="c33">
    <w:name w:val="c33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67BAD"/>
  </w:style>
  <w:style w:type="character" w:styleId="a4">
    <w:name w:val="Strong"/>
    <w:basedOn w:val="a0"/>
    <w:qFormat/>
    <w:rsid w:val="00767B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BA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21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15B9"/>
    <w:pPr>
      <w:ind w:left="720"/>
      <w:contextualSpacing/>
    </w:pPr>
  </w:style>
  <w:style w:type="character" w:customStyle="1" w:styleId="markedcontent">
    <w:name w:val="markedcontent"/>
    <w:basedOn w:val="a0"/>
    <w:rsid w:val="00B3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900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56B1A-56E6-4A0A-95A6-8E2E53D9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5874</Words>
  <Characters>33487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Габидуллина Ильмира</cp:lastModifiedBy>
  <cp:revision>9</cp:revision>
  <cp:lastPrinted>2020-12-07T03:49:00Z</cp:lastPrinted>
  <dcterms:created xsi:type="dcterms:W3CDTF">2023-05-19T06:38:00Z</dcterms:created>
  <dcterms:modified xsi:type="dcterms:W3CDTF">2026-02-02T00:20:00Z</dcterms:modified>
</cp:coreProperties>
</file>