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C7E" w:rsidRPr="00AD5C7E" w:rsidRDefault="00AD5C7E" w:rsidP="00AD5C7E">
      <w:pPr>
        <w:spacing w:line="408" w:lineRule="auto"/>
        <w:ind w:left="120" w:firstLine="0"/>
        <w:jc w:val="center"/>
        <w:rPr>
          <w:rFonts w:ascii="Calibri" w:eastAsia="Calibri" w:hAnsi="Calibri" w:cs="Calibri"/>
          <w:color w:val="auto"/>
          <w:sz w:val="22"/>
          <w:lang w:val="ru"/>
        </w:rPr>
      </w:pPr>
      <w:bookmarkStart w:id="0" w:name="jvepgvt2uqzq" w:colFirst="0" w:colLast="0"/>
      <w:bookmarkEnd w:id="0"/>
      <w:r w:rsidRPr="00AD5C7E">
        <w:rPr>
          <w:b/>
          <w:szCs w:val="28"/>
          <w:lang w:val="ru"/>
        </w:rPr>
        <w:t>МИНИСТЕРСТВО ПРОСВЕЩЕНИЯ РОССИЙСКОЙ ФЕДЕРАЦИИ</w:t>
      </w:r>
    </w:p>
    <w:p w:rsidR="00AD5C7E" w:rsidRPr="00AD5C7E" w:rsidRDefault="00AD5C7E" w:rsidP="00AD5C7E">
      <w:pPr>
        <w:spacing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1" w:name="55a7169f-c0c0-44ac-bf37-cbc776930ef9"/>
      <w:r w:rsidRPr="00AD5C7E">
        <w:rPr>
          <w:rFonts w:eastAsia="Calibri"/>
          <w:b/>
          <w:lang w:eastAsia="en-US"/>
        </w:rPr>
        <w:t>Департамент образования и науки Чукотского автономного округа</w:t>
      </w:r>
      <w:bookmarkEnd w:id="1"/>
      <w:r w:rsidRPr="00AD5C7E">
        <w:rPr>
          <w:rFonts w:eastAsia="Calibri"/>
          <w:b/>
          <w:lang w:eastAsia="en-US"/>
        </w:rPr>
        <w:t xml:space="preserve"> </w:t>
      </w:r>
    </w:p>
    <w:p w:rsidR="00AD5C7E" w:rsidRPr="00AD5C7E" w:rsidRDefault="00AD5C7E" w:rsidP="00AD5C7E">
      <w:pPr>
        <w:spacing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bookmarkStart w:id="2" w:name="b160c1bf-440c-4991-9e94-e52aab997657"/>
      <w:r w:rsidRPr="00AD5C7E">
        <w:rPr>
          <w:rFonts w:eastAsia="Calibri"/>
          <w:b/>
          <w:lang w:eastAsia="en-US"/>
        </w:rPr>
        <w:t>Управление по социальной политике Администрации городского округа Анадырь</w:t>
      </w:r>
      <w:bookmarkEnd w:id="2"/>
    </w:p>
    <w:p w:rsidR="00AD5C7E" w:rsidRPr="00AD5C7E" w:rsidRDefault="00AD5C7E" w:rsidP="00AD5C7E">
      <w:pPr>
        <w:spacing w:line="408" w:lineRule="auto"/>
        <w:ind w:left="120" w:firstLine="0"/>
        <w:jc w:val="center"/>
        <w:rPr>
          <w:rFonts w:ascii="Calibri" w:eastAsia="Calibri" w:hAnsi="Calibri"/>
          <w:color w:val="auto"/>
          <w:sz w:val="22"/>
          <w:lang w:eastAsia="en-US"/>
        </w:rPr>
      </w:pPr>
      <w:r w:rsidRPr="00AD5C7E">
        <w:rPr>
          <w:rFonts w:eastAsia="Calibri"/>
          <w:b/>
          <w:lang w:eastAsia="en-US"/>
        </w:rPr>
        <w:t>МБОУ «СОШ № 1 г. Анадыря»</w:t>
      </w:r>
    </w:p>
    <w:p w:rsidR="00AD5C7E" w:rsidRPr="00AD5C7E" w:rsidRDefault="00AD5C7E" w:rsidP="00AD5C7E">
      <w:pPr>
        <w:spacing w:line="276" w:lineRule="auto"/>
        <w:ind w:left="120" w:firstLine="0"/>
        <w:jc w:val="left"/>
        <w:rPr>
          <w:rFonts w:ascii="Calibri" w:eastAsia="Calibri" w:hAnsi="Calibri" w:cs="Calibri"/>
          <w:color w:val="auto"/>
          <w:sz w:val="22"/>
          <w:lang w:val="ru"/>
        </w:rPr>
      </w:pPr>
    </w:p>
    <w:p w:rsidR="00AD5C7E" w:rsidRPr="00AD5C7E" w:rsidRDefault="00AD5C7E" w:rsidP="00AD5C7E">
      <w:pPr>
        <w:spacing w:line="276" w:lineRule="auto"/>
        <w:ind w:left="120" w:firstLine="0"/>
        <w:jc w:val="left"/>
        <w:rPr>
          <w:rFonts w:ascii="Calibri" w:eastAsia="Calibri" w:hAnsi="Calibri" w:cs="Calibri"/>
          <w:color w:val="auto"/>
          <w:sz w:val="22"/>
          <w:lang w:val="ru"/>
        </w:rPr>
      </w:pPr>
    </w:p>
    <w:p w:rsidR="00AD5C7E" w:rsidRPr="00AD5C7E" w:rsidRDefault="00AD5C7E" w:rsidP="00AD5C7E">
      <w:pPr>
        <w:spacing w:line="276" w:lineRule="auto"/>
        <w:ind w:left="120" w:firstLine="0"/>
        <w:jc w:val="left"/>
        <w:rPr>
          <w:rFonts w:ascii="Calibri" w:eastAsia="Calibri" w:hAnsi="Calibri" w:cs="Calibri"/>
          <w:color w:val="auto"/>
          <w:sz w:val="22"/>
          <w:lang w:val="ru"/>
        </w:rPr>
      </w:pPr>
    </w:p>
    <w:p w:rsidR="00AD5C7E" w:rsidRPr="00AD5C7E" w:rsidRDefault="00AD5C7E" w:rsidP="00AD5C7E">
      <w:pPr>
        <w:spacing w:line="276" w:lineRule="auto"/>
        <w:ind w:left="120" w:firstLine="0"/>
        <w:jc w:val="left"/>
        <w:rPr>
          <w:rFonts w:ascii="Calibri" w:eastAsia="Calibri" w:hAnsi="Calibri" w:cs="Calibri"/>
          <w:color w:val="auto"/>
          <w:sz w:val="22"/>
          <w:lang w:val="ru"/>
        </w:rPr>
      </w:pPr>
      <w:bookmarkStart w:id="3" w:name="_GoBack"/>
    </w:p>
    <w:tbl>
      <w:tblPr>
        <w:tblW w:w="957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191"/>
        <w:gridCol w:w="3190"/>
        <w:gridCol w:w="3190"/>
      </w:tblGrid>
      <w:tr w:rsidR="00AD5C7E" w:rsidRPr="00AD5C7E" w:rsidTr="000A1445">
        <w:trPr>
          <w:trHeight w:val="3241"/>
        </w:trPr>
        <w:tc>
          <w:tcPr>
            <w:tcW w:w="319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AD5C7E" w:rsidRPr="00AD5C7E" w:rsidTr="000A1445">
              <w:tc>
                <w:tcPr>
                  <w:tcW w:w="3114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РАССМОТРЕНО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МО учителей начальных классов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righ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Козлова И.В.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Протокол №5 от «16»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СОГЛАСОВАНО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Педагогический совет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Протокол №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УТВЕРЖДЕНО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директор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right"/>
                    <w:rPr>
                      <w:rFonts w:cs="Calibri"/>
                      <w:sz w:val="24"/>
                      <w:szCs w:val="24"/>
                    </w:rPr>
                  </w:pPr>
                  <w:proofErr w:type="spellStart"/>
                  <w:r w:rsidRPr="00AD5C7E">
                    <w:rPr>
                      <w:rFonts w:cs="Calibri"/>
                      <w:sz w:val="24"/>
                      <w:szCs w:val="24"/>
                    </w:rPr>
                    <w:t>Бойцова</w:t>
                  </w:r>
                  <w:proofErr w:type="spellEnd"/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 О.А.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Приказ № 01-17/176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:rsidR="00AD5C7E" w:rsidRPr="00AD5C7E" w:rsidRDefault="00AD5C7E" w:rsidP="00AD5C7E">
            <w:pPr>
              <w:spacing w:after="200" w:line="276" w:lineRule="auto"/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lang w:val="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AD5C7E" w:rsidRPr="00AD5C7E" w:rsidTr="000A1445">
              <w:tc>
                <w:tcPr>
                  <w:tcW w:w="3114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szCs w:val="28"/>
                      <w:lang w:eastAsia="en-US"/>
                    </w:rPr>
                  </w:pPr>
                  <w:r w:rsidRPr="00AD5C7E">
                    <w:rPr>
                      <w:szCs w:val="28"/>
                      <w:lang w:eastAsia="en-US"/>
                    </w:rPr>
                    <w:t>СОГЛАСОВАНО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szCs w:val="28"/>
                      <w:lang w:eastAsia="en-US"/>
                    </w:rPr>
                  </w:pPr>
                  <w:r w:rsidRPr="00AD5C7E">
                    <w:rPr>
                      <w:szCs w:val="28"/>
                      <w:lang w:eastAsia="en-US"/>
                    </w:rPr>
                    <w:t>Педагогический совет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sz w:val="24"/>
                      <w:szCs w:val="24"/>
                      <w:lang w:eastAsia="en-US"/>
                    </w:rPr>
                  </w:pPr>
                  <w:r w:rsidRPr="00AD5C7E">
                    <w:rPr>
                      <w:sz w:val="24"/>
                      <w:szCs w:val="24"/>
                      <w:lang w:eastAsia="en-US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sz w:val="24"/>
                      <w:szCs w:val="24"/>
                      <w:lang w:eastAsia="en-US"/>
                    </w:rPr>
                  </w:pPr>
                  <w:r w:rsidRPr="00AD5C7E">
                    <w:rPr>
                      <w:sz w:val="24"/>
                      <w:szCs w:val="24"/>
                      <w:lang w:eastAsia="en-US"/>
                    </w:rPr>
                    <w:t>Протокол №</w:t>
                  </w:r>
                  <w:r w:rsidR="007D6954">
                    <w:rPr>
                      <w:sz w:val="24"/>
                      <w:szCs w:val="24"/>
                      <w:lang w:eastAsia="en-US"/>
                    </w:rPr>
                    <w:t>10</w:t>
                  </w:r>
                  <w:r w:rsidRPr="00AD5C7E">
                    <w:rPr>
                      <w:sz w:val="24"/>
                      <w:szCs w:val="24"/>
                      <w:lang w:eastAsia="en-US"/>
                    </w:rPr>
                    <w:t xml:space="preserve">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СОГЛАСОВАНО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Педагогический совет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Протокол №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УТВЕРЖДЕНО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директор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right"/>
                    <w:rPr>
                      <w:rFonts w:cs="Calibri"/>
                      <w:sz w:val="24"/>
                      <w:szCs w:val="24"/>
                    </w:rPr>
                  </w:pPr>
                  <w:proofErr w:type="spellStart"/>
                  <w:r w:rsidRPr="00AD5C7E">
                    <w:rPr>
                      <w:rFonts w:cs="Calibri"/>
                      <w:sz w:val="24"/>
                      <w:szCs w:val="24"/>
                    </w:rPr>
                    <w:t>Бойцова</w:t>
                  </w:r>
                  <w:proofErr w:type="spellEnd"/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 О.А.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Приказ № 01-17/176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:rsidR="00AD5C7E" w:rsidRPr="00AD5C7E" w:rsidRDefault="00AD5C7E" w:rsidP="00AD5C7E">
            <w:pPr>
              <w:spacing w:after="200" w:line="276" w:lineRule="auto"/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lang w:val="ru"/>
              </w:rPr>
            </w:pPr>
          </w:p>
        </w:tc>
        <w:tc>
          <w:tcPr>
            <w:tcW w:w="3190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115"/>
              <w:gridCol w:w="3115"/>
            </w:tblGrid>
            <w:tr w:rsidR="00AD5C7E" w:rsidRPr="00AD5C7E" w:rsidTr="000A1445">
              <w:tc>
                <w:tcPr>
                  <w:tcW w:w="3114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szCs w:val="28"/>
                      <w:lang w:eastAsia="en-US"/>
                    </w:rPr>
                  </w:pPr>
                  <w:r w:rsidRPr="00AD5C7E">
                    <w:rPr>
                      <w:szCs w:val="28"/>
                      <w:lang w:eastAsia="en-US"/>
                    </w:rPr>
                    <w:t>УТВЕРЖДЕНО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szCs w:val="28"/>
                      <w:lang w:eastAsia="en-US"/>
                    </w:rPr>
                  </w:pPr>
                  <w:r w:rsidRPr="00AD5C7E">
                    <w:rPr>
                      <w:szCs w:val="28"/>
                      <w:lang w:eastAsia="en-US"/>
                    </w:rPr>
                    <w:t>директор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sz w:val="24"/>
                      <w:szCs w:val="24"/>
                      <w:lang w:eastAsia="en-US"/>
                    </w:rPr>
                  </w:pPr>
                  <w:r w:rsidRPr="00AD5C7E">
                    <w:rPr>
                      <w:sz w:val="24"/>
                      <w:szCs w:val="24"/>
                      <w:lang w:eastAsia="en-US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right"/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AD5C7E">
                    <w:rPr>
                      <w:sz w:val="24"/>
                      <w:szCs w:val="24"/>
                      <w:lang w:eastAsia="en-US"/>
                    </w:rPr>
                    <w:t>Бойцова</w:t>
                  </w:r>
                  <w:proofErr w:type="spellEnd"/>
                  <w:r w:rsidRPr="00AD5C7E">
                    <w:rPr>
                      <w:sz w:val="24"/>
                      <w:szCs w:val="24"/>
                      <w:lang w:eastAsia="en-US"/>
                    </w:rPr>
                    <w:t xml:space="preserve"> О.А.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sz w:val="24"/>
                      <w:szCs w:val="24"/>
                      <w:lang w:eastAsia="en-US"/>
                    </w:rPr>
                  </w:pPr>
                  <w:r w:rsidRPr="00AD5C7E">
                    <w:rPr>
                      <w:sz w:val="24"/>
                      <w:szCs w:val="24"/>
                      <w:lang w:eastAsia="en-US"/>
                    </w:rPr>
                    <w:t>Приказ № 01-17/176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СОГЛАСОВАНО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Педагогический совет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Протокол №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УТВЕРЖДЕНО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 w:line="276" w:lineRule="auto"/>
                    <w:ind w:firstLine="0"/>
                    <w:jc w:val="left"/>
                    <w:rPr>
                      <w:rFonts w:cs="Calibri"/>
                      <w:szCs w:val="28"/>
                    </w:rPr>
                  </w:pPr>
                  <w:r w:rsidRPr="00AD5C7E">
                    <w:rPr>
                      <w:rFonts w:cs="Calibri"/>
                      <w:szCs w:val="28"/>
                    </w:rPr>
                    <w:t>директор МБОУ "СОШ №1 г. Анадыря"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________________________ 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right"/>
                    <w:rPr>
                      <w:rFonts w:cs="Calibri"/>
                      <w:sz w:val="24"/>
                      <w:szCs w:val="24"/>
                    </w:rPr>
                  </w:pPr>
                  <w:proofErr w:type="spellStart"/>
                  <w:r w:rsidRPr="00AD5C7E">
                    <w:rPr>
                      <w:rFonts w:cs="Calibri"/>
                      <w:sz w:val="24"/>
                      <w:szCs w:val="24"/>
                    </w:rPr>
                    <w:t>Бойцова</w:t>
                  </w:r>
                  <w:proofErr w:type="spellEnd"/>
                  <w:r w:rsidRPr="00AD5C7E">
                    <w:rPr>
                      <w:rFonts w:cs="Calibri"/>
                      <w:sz w:val="24"/>
                      <w:szCs w:val="24"/>
                    </w:rPr>
                    <w:t xml:space="preserve"> О.А.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ind w:firstLine="0"/>
                    <w:jc w:val="left"/>
                    <w:rPr>
                      <w:rFonts w:cs="Calibri"/>
                      <w:sz w:val="24"/>
                      <w:szCs w:val="24"/>
                    </w:rPr>
                  </w:pPr>
                  <w:r w:rsidRPr="00AD5C7E">
                    <w:rPr>
                      <w:rFonts w:cs="Calibri"/>
                      <w:sz w:val="24"/>
                      <w:szCs w:val="24"/>
                    </w:rPr>
                    <w:t>Приказ № 01-17/176 от «19» мая   2025 г.</w:t>
                  </w:r>
                </w:p>
                <w:p w:rsidR="00AD5C7E" w:rsidRPr="00AD5C7E" w:rsidRDefault="00AD5C7E" w:rsidP="00AD5C7E">
                  <w:pPr>
                    <w:autoSpaceDE w:val="0"/>
                    <w:autoSpaceDN w:val="0"/>
                    <w:spacing w:after="120"/>
                    <w:ind w:firstLine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</w:tr>
          </w:tbl>
          <w:p w:rsidR="00AD5C7E" w:rsidRPr="00AD5C7E" w:rsidRDefault="00AD5C7E" w:rsidP="00AD5C7E">
            <w:pPr>
              <w:spacing w:after="200" w:line="276" w:lineRule="auto"/>
              <w:ind w:firstLine="0"/>
              <w:jc w:val="left"/>
              <w:rPr>
                <w:rFonts w:ascii="Calibri" w:eastAsia="Calibri" w:hAnsi="Calibri" w:cs="Calibri"/>
                <w:color w:val="auto"/>
                <w:sz w:val="22"/>
                <w:lang w:val="ru"/>
              </w:rPr>
            </w:pPr>
          </w:p>
        </w:tc>
      </w:tr>
      <w:bookmarkEnd w:id="3"/>
    </w:tbl>
    <w:p w:rsidR="00457A23" w:rsidRPr="00AD5C7E" w:rsidRDefault="00457A23" w:rsidP="00457A23">
      <w:pPr>
        <w:spacing w:line="276" w:lineRule="auto"/>
        <w:ind w:left="120"/>
        <w:rPr>
          <w:rFonts w:eastAsia="Calibri"/>
          <w:szCs w:val="28"/>
        </w:rPr>
      </w:pPr>
    </w:p>
    <w:p w:rsidR="00457A23" w:rsidRPr="003B4ADB" w:rsidRDefault="00457A23" w:rsidP="00457A23">
      <w:pPr>
        <w:spacing w:line="276" w:lineRule="auto"/>
        <w:ind w:left="120"/>
        <w:rPr>
          <w:rFonts w:eastAsia="Calibri"/>
          <w:szCs w:val="28"/>
          <w:lang w:val="ru"/>
        </w:rPr>
      </w:pPr>
    </w:p>
    <w:p w:rsidR="00457A23" w:rsidRPr="003B4ADB" w:rsidRDefault="00457A23" w:rsidP="00457A23">
      <w:pPr>
        <w:spacing w:line="276" w:lineRule="auto"/>
        <w:ind w:left="120"/>
        <w:rPr>
          <w:rFonts w:eastAsia="Calibri"/>
          <w:szCs w:val="28"/>
          <w:lang w:val="ru"/>
        </w:rPr>
      </w:pPr>
    </w:p>
    <w:p w:rsidR="00457A23" w:rsidRPr="003B4ADB" w:rsidRDefault="00457A23" w:rsidP="00457A23">
      <w:pPr>
        <w:spacing w:line="276" w:lineRule="auto"/>
        <w:ind w:left="120"/>
        <w:rPr>
          <w:rFonts w:eastAsia="Calibri"/>
          <w:szCs w:val="28"/>
          <w:lang w:val="ru"/>
        </w:rPr>
      </w:pPr>
    </w:p>
    <w:p w:rsidR="00457A23" w:rsidRPr="003B4ADB" w:rsidRDefault="00457A23" w:rsidP="00457A23">
      <w:pPr>
        <w:widowControl w:val="0"/>
        <w:rPr>
          <w:szCs w:val="28"/>
          <w:lang w:val="ru"/>
        </w:rPr>
      </w:pPr>
    </w:p>
    <w:p w:rsidR="00457A23" w:rsidRPr="003B4ADB" w:rsidRDefault="00457A23" w:rsidP="00457A23">
      <w:pPr>
        <w:widowControl w:val="0"/>
        <w:spacing w:before="1" w:line="319" w:lineRule="auto"/>
        <w:ind w:left="1052" w:right="932"/>
        <w:jc w:val="center"/>
        <w:rPr>
          <w:b/>
          <w:szCs w:val="28"/>
          <w:lang w:val="ru"/>
        </w:rPr>
      </w:pPr>
      <w:r w:rsidRPr="003B4ADB">
        <w:rPr>
          <w:b/>
          <w:szCs w:val="28"/>
          <w:lang w:val="ru"/>
        </w:rPr>
        <w:t>РАБОЧАЯ ПРОГРАММА</w:t>
      </w:r>
    </w:p>
    <w:p w:rsidR="00457A23" w:rsidRPr="003B4ADB" w:rsidRDefault="00457A23" w:rsidP="00457A23">
      <w:pPr>
        <w:widowControl w:val="0"/>
        <w:spacing w:line="319" w:lineRule="auto"/>
        <w:ind w:left="1160" w:right="811"/>
        <w:jc w:val="center"/>
        <w:rPr>
          <w:szCs w:val="28"/>
          <w:lang w:val="ru"/>
        </w:rPr>
      </w:pPr>
      <w:r w:rsidRPr="003B4ADB">
        <w:rPr>
          <w:szCs w:val="28"/>
          <w:lang w:val="ru"/>
        </w:rPr>
        <w:t>курса внеурочной деятельности</w:t>
      </w:r>
    </w:p>
    <w:p w:rsidR="00457A23" w:rsidRPr="003B4ADB" w:rsidRDefault="00457A23" w:rsidP="00457A23">
      <w:pPr>
        <w:widowControl w:val="0"/>
        <w:spacing w:before="2" w:line="322" w:lineRule="auto"/>
        <w:ind w:left="1165" w:right="811"/>
        <w:jc w:val="center"/>
        <w:rPr>
          <w:szCs w:val="28"/>
          <w:lang w:val="ru"/>
        </w:rPr>
      </w:pPr>
      <w:r w:rsidRPr="003B4ADB">
        <w:rPr>
          <w:szCs w:val="28"/>
          <w:lang w:val="ru"/>
        </w:rPr>
        <w:t>«Словесное твор</w:t>
      </w:r>
      <w:r w:rsidR="00596433" w:rsidRPr="003B4ADB">
        <w:rPr>
          <w:szCs w:val="28"/>
          <w:lang w:val="ru"/>
        </w:rPr>
        <w:t>чество</w:t>
      </w:r>
      <w:r w:rsidRPr="003B4ADB">
        <w:rPr>
          <w:szCs w:val="28"/>
          <w:lang w:val="ru"/>
        </w:rPr>
        <w:t>»</w:t>
      </w:r>
    </w:p>
    <w:p w:rsidR="00457A23" w:rsidRPr="003B4ADB" w:rsidRDefault="00B36A34" w:rsidP="00457A23">
      <w:pPr>
        <w:widowControl w:val="0"/>
        <w:ind w:right="-1"/>
        <w:jc w:val="center"/>
        <w:rPr>
          <w:szCs w:val="28"/>
          <w:lang w:val="ru"/>
        </w:rPr>
      </w:pPr>
      <w:r>
        <w:rPr>
          <w:szCs w:val="28"/>
          <w:lang w:val="ru"/>
        </w:rPr>
        <w:t>для 3</w:t>
      </w:r>
      <w:r w:rsidR="00457A23" w:rsidRPr="003B4ADB">
        <w:rPr>
          <w:szCs w:val="28"/>
          <w:lang w:val="ru"/>
        </w:rPr>
        <w:t xml:space="preserve">-4 классов начального общего образования </w:t>
      </w:r>
    </w:p>
    <w:p w:rsidR="00457A23" w:rsidRPr="003B4ADB" w:rsidRDefault="00457A23" w:rsidP="00457A23">
      <w:pPr>
        <w:widowControl w:val="0"/>
        <w:ind w:left="2329" w:right="1976"/>
        <w:jc w:val="center"/>
        <w:rPr>
          <w:szCs w:val="28"/>
          <w:lang w:val="ru"/>
        </w:rPr>
      </w:pPr>
      <w:r w:rsidRPr="003B4ADB">
        <w:rPr>
          <w:szCs w:val="28"/>
          <w:lang w:val="ru"/>
        </w:rPr>
        <w:t>н</w:t>
      </w:r>
      <w:r w:rsidR="00C765B3" w:rsidRPr="003B4ADB">
        <w:rPr>
          <w:szCs w:val="28"/>
          <w:lang w:val="ru"/>
        </w:rPr>
        <w:t>а 2025-2029</w:t>
      </w:r>
      <w:r w:rsidRPr="003B4ADB">
        <w:rPr>
          <w:szCs w:val="28"/>
          <w:lang w:val="ru"/>
        </w:rPr>
        <w:t xml:space="preserve"> учебный год</w:t>
      </w:r>
    </w:p>
    <w:p w:rsidR="00596433" w:rsidRPr="003B4ADB" w:rsidRDefault="00596433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596433" w:rsidRPr="003B4ADB" w:rsidRDefault="00596433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596433" w:rsidRPr="003B4ADB" w:rsidRDefault="00596433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596433" w:rsidRPr="003B4ADB" w:rsidRDefault="00596433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596433" w:rsidRPr="003B4ADB" w:rsidRDefault="00596433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596433" w:rsidRDefault="00596433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AD5C7E" w:rsidRDefault="00AD5C7E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AD5C7E" w:rsidRPr="003B4ADB" w:rsidRDefault="00AD5C7E" w:rsidP="00596433">
      <w:pPr>
        <w:spacing w:line="276" w:lineRule="auto"/>
        <w:ind w:firstLine="0"/>
        <w:rPr>
          <w:rFonts w:eastAsia="Calibri"/>
          <w:szCs w:val="28"/>
          <w:lang w:val="ru"/>
        </w:rPr>
      </w:pPr>
    </w:p>
    <w:p w:rsidR="00367AB8" w:rsidRDefault="00457A23" w:rsidP="00673ECE">
      <w:pPr>
        <w:spacing w:line="276" w:lineRule="auto"/>
        <w:ind w:firstLine="0"/>
        <w:jc w:val="center"/>
        <w:rPr>
          <w:rFonts w:eastAsia="Calibri"/>
          <w:b/>
          <w:szCs w:val="28"/>
        </w:rPr>
      </w:pPr>
      <w:bookmarkStart w:id="4" w:name="s8wh5r5gbdb8" w:colFirst="0" w:colLast="0"/>
      <w:bookmarkStart w:id="5" w:name="8960954b-15b1-4c85-b40b-ae95f67136d9"/>
      <w:bookmarkEnd w:id="4"/>
      <w:r w:rsidRPr="003B4ADB">
        <w:rPr>
          <w:rFonts w:eastAsia="Calibri"/>
          <w:b/>
          <w:szCs w:val="28"/>
        </w:rPr>
        <w:t>г. Анадырь</w:t>
      </w:r>
      <w:bookmarkEnd w:id="5"/>
      <w:r w:rsidRPr="003B4ADB">
        <w:rPr>
          <w:rFonts w:eastAsia="Calibri"/>
          <w:b/>
          <w:szCs w:val="28"/>
        </w:rPr>
        <w:t xml:space="preserve">, </w:t>
      </w:r>
      <w:bookmarkStart w:id="6" w:name="2b7bbf9c-2491-40e5-bd35-a2a44bd1331b"/>
      <w:r w:rsidRPr="003B4ADB">
        <w:rPr>
          <w:rFonts w:eastAsia="Calibri"/>
          <w:b/>
          <w:szCs w:val="28"/>
        </w:rPr>
        <w:t>202</w:t>
      </w:r>
      <w:bookmarkEnd w:id="6"/>
      <w:r w:rsidR="003B4ADB" w:rsidRPr="003B4ADB">
        <w:rPr>
          <w:rFonts w:eastAsia="Calibri"/>
          <w:b/>
          <w:szCs w:val="28"/>
        </w:rPr>
        <w:t>5</w:t>
      </w:r>
      <w:r w:rsidR="00673ECE">
        <w:rPr>
          <w:rFonts w:eastAsia="Calibri"/>
          <w:b/>
          <w:szCs w:val="28"/>
        </w:rPr>
        <w:br w:type="page"/>
      </w:r>
    </w:p>
    <w:p w:rsidR="00921AF3" w:rsidRPr="00673ECE" w:rsidRDefault="00921AF3" w:rsidP="00673ECE">
      <w:pPr>
        <w:jc w:val="center"/>
        <w:rPr>
          <w:szCs w:val="28"/>
        </w:rPr>
      </w:pPr>
      <w:r w:rsidRPr="00673ECE">
        <w:rPr>
          <w:szCs w:val="28"/>
        </w:rPr>
        <w:lastRenderedPageBreak/>
        <w:t>ПОЯСНИТЕЛЬНАЯ ЗАПИСКА</w:t>
      </w:r>
    </w:p>
    <w:p w:rsidR="00921AF3" w:rsidRPr="00673ECE" w:rsidRDefault="00921AF3" w:rsidP="00673ECE">
      <w:pPr>
        <w:rPr>
          <w:rFonts w:eastAsia="Calibri"/>
          <w:szCs w:val="28"/>
        </w:rPr>
      </w:pPr>
      <w:r w:rsidRPr="00673ECE">
        <w:rPr>
          <w:rFonts w:eastAsia="Calibri"/>
          <w:szCs w:val="28"/>
        </w:rPr>
        <w:t>Одной из приоритетных задач образовани</w:t>
      </w:r>
      <w:r w:rsidR="00673ECE">
        <w:rPr>
          <w:rFonts w:eastAsia="Calibri"/>
          <w:szCs w:val="28"/>
        </w:rPr>
        <w:t xml:space="preserve">я на современном этапе является </w:t>
      </w:r>
      <w:r w:rsidRPr="00673ECE">
        <w:rPr>
          <w:rFonts w:eastAsia="Calibri"/>
          <w:szCs w:val="28"/>
        </w:rPr>
        <w:t xml:space="preserve">воспитание творческой личности. Президент Российской Федерации </w:t>
      </w:r>
      <w:proofErr w:type="spellStart"/>
      <w:r w:rsidRPr="00673ECE">
        <w:rPr>
          <w:rFonts w:eastAsia="Calibri"/>
          <w:szCs w:val="28"/>
        </w:rPr>
        <w:t>В.В.Путин</w:t>
      </w:r>
      <w:proofErr w:type="spellEnd"/>
      <w:r w:rsidRPr="00673ECE">
        <w:rPr>
          <w:rFonts w:eastAsia="Calibri"/>
          <w:szCs w:val="28"/>
        </w:rPr>
        <w:t xml:space="preserve"> неоднократно подчеркивал, что «успех России – в раскрытии талантов молодого поколения», что именно творческие люди будут главной силой России этого и последующих веков. На заседании наблюдательного совета Агентства стратегических инициатив В.В. Путин подчеркнул, что очень важно для нашей страны «не потерять ни одного талантливого ребенка». Работа по их выявлению и сопровождению по жизни в системе российского образования должна быть приоритетной.</w:t>
      </w:r>
    </w:p>
    <w:p w:rsidR="00921AF3" w:rsidRPr="00673ECE" w:rsidRDefault="00921AF3" w:rsidP="00673ECE">
      <w:pPr>
        <w:rPr>
          <w:rFonts w:eastAsia="Calibri"/>
          <w:szCs w:val="28"/>
        </w:rPr>
      </w:pPr>
      <w:r w:rsidRPr="00673ECE">
        <w:rPr>
          <w:rFonts w:eastAsia="Calibri"/>
          <w:szCs w:val="28"/>
        </w:rPr>
        <w:t>Многие психологи и педагоги убеждены в том, что сочинительство,</w:t>
      </w:r>
    </w:p>
    <w:p w:rsidR="00921AF3" w:rsidRPr="00673ECE" w:rsidRDefault="00213E0B" w:rsidP="00673ECE">
      <w:pPr>
        <w:ind w:firstLine="0"/>
        <w:rPr>
          <w:rFonts w:eastAsia="Calibri"/>
          <w:szCs w:val="28"/>
        </w:rPr>
      </w:pPr>
      <w:r w:rsidRPr="00673ECE">
        <w:rPr>
          <w:rFonts w:eastAsia="Calibri"/>
          <w:szCs w:val="28"/>
        </w:rPr>
        <w:t xml:space="preserve">словесное творчество детей – потребность детства (Е.И. Тихеева, </w:t>
      </w:r>
      <w:r w:rsidR="00921AF3" w:rsidRPr="00673ECE">
        <w:rPr>
          <w:rFonts w:eastAsia="Calibri"/>
          <w:szCs w:val="28"/>
        </w:rPr>
        <w:t xml:space="preserve">А.В. Запорожец, Л.А. </w:t>
      </w:r>
      <w:proofErr w:type="spellStart"/>
      <w:r w:rsidR="00921AF3" w:rsidRPr="00673ECE">
        <w:rPr>
          <w:rFonts w:eastAsia="Calibri"/>
          <w:szCs w:val="28"/>
        </w:rPr>
        <w:t>Венгер</w:t>
      </w:r>
      <w:proofErr w:type="spellEnd"/>
      <w:r w:rsidR="00921AF3" w:rsidRPr="00673ECE">
        <w:rPr>
          <w:rFonts w:eastAsia="Calibri"/>
          <w:szCs w:val="28"/>
        </w:rPr>
        <w:t xml:space="preserve">, Л.А. </w:t>
      </w:r>
      <w:proofErr w:type="spellStart"/>
      <w:r w:rsidR="00921AF3" w:rsidRPr="00673ECE">
        <w:rPr>
          <w:rFonts w:eastAsia="Calibri"/>
          <w:szCs w:val="28"/>
        </w:rPr>
        <w:t>Пеньевская</w:t>
      </w:r>
      <w:proofErr w:type="spellEnd"/>
      <w:r w:rsidR="00921AF3" w:rsidRPr="00673ECE">
        <w:rPr>
          <w:rFonts w:eastAsia="Calibri"/>
          <w:szCs w:val="28"/>
        </w:rPr>
        <w:t xml:space="preserve">, </w:t>
      </w:r>
      <w:r w:rsidRPr="00673ECE">
        <w:rPr>
          <w:rFonts w:eastAsia="Calibri"/>
          <w:szCs w:val="28"/>
        </w:rPr>
        <w:t xml:space="preserve">Н.С. Карпинская, Р.И. Жуковская </w:t>
      </w:r>
      <w:r w:rsidR="00921AF3" w:rsidRPr="00673ECE">
        <w:rPr>
          <w:rFonts w:eastAsia="Calibri"/>
          <w:szCs w:val="28"/>
        </w:rPr>
        <w:t xml:space="preserve">и др.). Эту идею развивали и исследователи </w:t>
      </w:r>
      <w:r w:rsidRPr="00673ECE">
        <w:rPr>
          <w:rFonts w:eastAsia="Calibri"/>
          <w:szCs w:val="28"/>
        </w:rPr>
        <w:t xml:space="preserve">детского словесного творчества: </w:t>
      </w:r>
      <w:r w:rsidR="00921AF3" w:rsidRPr="00673ECE">
        <w:rPr>
          <w:rFonts w:eastAsia="Calibri"/>
          <w:szCs w:val="28"/>
        </w:rPr>
        <w:t xml:space="preserve">В.Л. </w:t>
      </w:r>
      <w:proofErr w:type="spellStart"/>
      <w:r w:rsidR="00921AF3" w:rsidRPr="00673ECE">
        <w:rPr>
          <w:rFonts w:eastAsia="Calibri"/>
          <w:szCs w:val="28"/>
        </w:rPr>
        <w:t>Глоцер</w:t>
      </w:r>
      <w:proofErr w:type="spellEnd"/>
      <w:r w:rsidR="00921AF3" w:rsidRPr="00673ECE">
        <w:rPr>
          <w:rFonts w:eastAsia="Calibri"/>
          <w:szCs w:val="28"/>
        </w:rPr>
        <w:t xml:space="preserve">, К.И. Чуковский, Дж. </w:t>
      </w:r>
      <w:proofErr w:type="spellStart"/>
      <w:r w:rsidR="00921AF3" w:rsidRPr="00673ECE">
        <w:rPr>
          <w:rFonts w:eastAsia="Calibri"/>
          <w:szCs w:val="28"/>
        </w:rPr>
        <w:t>Родари</w:t>
      </w:r>
      <w:proofErr w:type="spellEnd"/>
      <w:r w:rsidR="00921AF3" w:rsidRPr="00673ECE">
        <w:rPr>
          <w:rFonts w:eastAsia="Calibri"/>
          <w:szCs w:val="28"/>
        </w:rPr>
        <w:t>.</w:t>
      </w:r>
    </w:p>
    <w:p w:rsidR="00921AF3" w:rsidRPr="00673ECE" w:rsidRDefault="00921AF3" w:rsidP="00673ECE">
      <w:pPr>
        <w:rPr>
          <w:rFonts w:eastAsia="Calibri"/>
          <w:szCs w:val="28"/>
        </w:rPr>
      </w:pPr>
      <w:r w:rsidRPr="00673ECE">
        <w:rPr>
          <w:rFonts w:eastAsia="Calibri"/>
          <w:szCs w:val="28"/>
        </w:rPr>
        <w:t>Смысл детского сочинительства – в реализации возможности ребенка</w:t>
      </w:r>
    </w:p>
    <w:p w:rsidR="00921AF3" w:rsidRPr="00673ECE" w:rsidRDefault="00921AF3" w:rsidP="00673ECE">
      <w:pPr>
        <w:ind w:firstLine="0"/>
        <w:rPr>
          <w:rFonts w:eastAsia="Calibri"/>
          <w:szCs w:val="28"/>
        </w:rPr>
      </w:pPr>
      <w:r w:rsidRPr="00673ECE">
        <w:rPr>
          <w:rFonts w:eastAsia="Calibri"/>
          <w:szCs w:val="28"/>
        </w:rPr>
        <w:t>с помощью словесного творчес</w:t>
      </w:r>
      <w:r w:rsidR="00213E0B" w:rsidRPr="00673ECE">
        <w:rPr>
          <w:rFonts w:eastAsia="Calibri"/>
          <w:szCs w:val="28"/>
        </w:rPr>
        <w:t xml:space="preserve">тва, то есть построения некоего воображаемого </w:t>
      </w:r>
      <w:r w:rsidRPr="00673ECE">
        <w:rPr>
          <w:rFonts w:eastAsia="Calibri"/>
          <w:szCs w:val="28"/>
        </w:rPr>
        <w:t>мира, выразить свое отношение к реально</w:t>
      </w:r>
      <w:r w:rsidR="00213E0B" w:rsidRPr="00673ECE">
        <w:rPr>
          <w:rFonts w:eastAsia="Calibri"/>
          <w:szCs w:val="28"/>
        </w:rPr>
        <w:t xml:space="preserve">му миру. Любая попытка сочинить сказку, рассказ, стихотворение, пьеску базируется </w:t>
      </w:r>
      <w:r w:rsidRPr="00673ECE">
        <w:rPr>
          <w:rFonts w:eastAsia="Calibri"/>
          <w:szCs w:val="28"/>
        </w:rPr>
        <w:t>на</w:t>
      </w:r>
      <w:r w:rsidR="00673ECE">
        <w:rPr>
          <w:rFonts w:eastAsia="Calibri"/>
          <w:szCs w:val="28"/>
        </w:rPr>
        <w:t xml:space="preserve"> </w:t>
      </w:r>
      <w:r w:rsidR="00213E0B" w:rsidRPr="00673ECE">
        <w:rPr>
          <w:rFonts w:eastAsia="Calibri"/>
          <w:szCs w:val="28"/>
        </w:rPr>
        <w:t xml:space="preserve">воображении, </w:t>
      </w:r>
      <w:r w:rsidRPr="00673ECE">
        <w:rPr>
          <w:rFonts w:eastAsia="Calibri"/>
          <w:szCs w:val="28"/>
        </w:rPr>
        <w:t>как репродуктивном, так и творческом. Сочи</w:t>
      </w:r>
      <w:r w:rsidR="00213E0B" w:rsidRPr="00673ECE">
        <w:rPr>
          <w:rFonts w:eastAsia="Calibri"/>
          <w:szCs w:val="28"/>
        </w:rPr>
        <w:t xml:space="preserve">нительство очень привлекательно </w:t>
      </w:r>
      <w:r w:rsidRPr="00673ECE">
        <w:rPr>
          <w:rFonts w:eastAsia="Calibri"/>
          <w:szCs w:val="28"/>
        </w:rPr>
        <w:t>для детей, так как обогащает их эмоцио</w:t>
      </w:r>
      <w:r w:rsidR="00213E0B" w:rsidRPr="00673ECE">
        <w:rPr>
          <w:rFonts w:eastAsia="Calibri"/>
          <w:szCs w:val="28"/>
        </w:rPr>
        <w:t xml:space="preserve">нальную жизнь, позволяет полнее </w:t>
      </w:r>
      <w:r w:rsidRPr="00673ECE">
        <w:rPr>
          <w:rFonts w:eastAsia="Calibri"/>
          <w:szCs w:val="28"/>
        </w:rPr>
        <w:t>реализовать свои значимые переживания. В</w:t>
      </w:r>
      <w:r w:rsidR="00213E0B" w:rsidRPr="00673ECE">
        <w:rPr>
          <w:rFonts w:eastAsia="Calibri"/>
          <w:szCs w:val="28"/>
        </w:rPr>
        <w:t xml:space="preserve"> предисловии к книге известного </w:t>
      </w:r>
      <w:r w:rsidRPr="00673ECE">
        <w:rPr>
          <w:rFonts w:eastAsia="Calibri"/>
          <w:szCs w:val="28"/>
        </w:rPr>
        <w:t>исследователя детского словесного твор</w:t>
      </w:r>
      <w:r w:rsidR="00213E0B" w:rsidRPr="00673ECE">
        <w:rPr>
          <w:rFonts w:eastAsia="Calibri"/>
          <w:szCs w:val="28"/>
        </w:rPr>
        <w:t xml:space="preserve">чества В.Л. </w:t>
      </w:r>
      <w:proofErr w:type="spellStart"/>
      <w:r w:rsidR="00213E0B" w:rsidRPr="00673ECE">
        <w:rPr>
          <w:rFonts w:eastAsia="Calibri"/>
          <w:szCs w:val="28"/>
        </w:rPr>
        <w:t>Глоцера</w:t>
      </w:r>
      <w:proofErr w:type="spellEnd"/>
      <w:r w:rsidR="00213E0B" w:rsidRPr="00673ECE">
        <w:rPr>
          <w:rFonts w:eastAsia="Calibri"/>
          <w:szCs w:val="28"/>
        </w:rPr>
        <w:t xml:space="preserve"> «Дети пишут </w:t>
      </w:r>
      <w:r w:rsidRPr="00673ECE">
        <w:rPr>
          <w:rFonts w:eastAsia="Calibri"/>
          <w:szCs w:val="28"/>
        </w:rPr>
        <w:t>стихи» Корней Иванович Чуковский подче</w:t>
      </w:r>
      <w:r w:rsidR="00213E0B" w:rsidRPr="00673ECE">
        <w:rPr>
          <w:rFonts w:eastAsia="Calibri"/>
          <w:szCs w:val="28"/>
        </w:rPr>
        <w:t xml:space="preserve">ркивал необходимость раскрывать </w:t>
      </w:r>
      <w:r w:rsidRPr="00673ECE">
        <w:rPr>
          <w:rFonts w:eastAsia="Calibri"/>
          <w:szCs w:val="28"/>
        </w:rPr>
        <w:t xml:space="preserve">в каждом ребенке поэтический и литературный </w:t>
      </w:r>
      <w:r w:rsidR="00213E0B" w:rsidRPr="00673ECE">
        <w:rPr>
          <w:rFonts w:eastAsia="Calibri"/>
          <w:szCs w:val="28"/>
        </w:rPr>
        <w:t xml:space="preserve">талант, осторожно и бережно </w:t>
      </w:r>
      <w:r w:rsidRPr="00673ECE">
        <w:rPr>
          <w:rFonts w:eastAsia="Calibri"/>
          <w:szCs w:val="28"/>
        </w:rPr>
        <w:t>помогая в процессе литературного т</w:t>
      </w:r>
      <w:r w:rsidR="00213E0B" w:rsidRPr="00673ECE">
        <w:rPr>
          <w:rFonts w:eastAsia="Calibri"/>
          <w:szCs w:val="28"/>
        </w:rPr>
        <w:t xml:space="preserve">ворчества сохранять и развивать </w:t>
      </w:r>
      <w:r w:rsidRPr="00673ECE">
        <w:rPr>
          <w:rFonts w:eastAsia="Calibri"/>
          <w:szCs w:val="28"/>
        </w:rPr>
        <w:t>индивидуальный стиль маленького автора.</w:t>
      </w:r>
    </w:p>
    <w:p w:rsidR="00474398" w:rsidRPr="00673ECE" w:rsidRDefault="00921AF3" w:rsidP="00673ECE">
      <w:pPr>
        <w:rPr>
          <w:rFonts w:eastAsia="Calibri"/>
          <w:szCs w:val="28"/>
        </w:rPr>
      </w:pPr>
      <w:r w:rsidRPr="00673ECE">
        <w:rPr>
          <w:rFonts w:eastAsia="Calibri"/>
          <w:szCs w:val="28"/>
        </w:rPr>
        <w:t>Одним из направлений словесного ли</w:t>
      </w:r>
      <w:r w:rsidR="00213E0B" w:rsidRPr="00673ECE">
        <w:rPr>
          <w:rFonts w:eastAsia="Calibri"/>
          <w:szCs w:val="28"/>
        </w:rPr>
        <w:t xml:space="preserve">тературного творчества является </w:t>
      </w:r>
      <w:r w:rsidRPr="00673ECE">
        <w:rPr>
          <w:rFonts w:eastAsia="Calibri"/>
          <w:szCs w:val="28"/>
        </w:rPr>
        <w:t>преобразование своих впечатлений от чтения художественно</w:t>
      </w:r>
      <w:r w:rsidR="00213E0B" w:rsidRPr="00673ECE">
        <w:rPr>
          <w:rFonts w:eastAsia="Calibri"/>
          <w:szCs w:val="28"/>
        </w:rPr>
        <w:t xml:space="preserve">го произведения. </w:t>
      </w:r>
      <w:r w:rsidRPr="00673ECE">
        <w:rPr>
          <w:rFonts w:eastAsia="Calibri"/>
          <w:szCs w:val="28"/>
        </w:rPr>
        <w:t xml:space="preserve">К сожалению, в условиях дефицита учебного </w:t>
      </w:r>
      <w:r w:rsidR="00213E0B" w:rsidRPr="00673ECE">
        <w:rPr>
          <w:rFonts w:eastAsia="Calibri"/>
          <w:szCs w:val="28"/>
        </w:rPr>
        <w:t xml:space="preserve">времени на уроках литературного </w:t>
      </w:r>
      <w:r w:rsidRPr="00673ECE">
        <w:rPr>
          <w:rFonts w:eastAsia="Calibri"/>
          <w:szCs w:val="28"/>
        </w:rPr>
        <w:t>чтения в начальной школе редко предлагаются творческие задания, которые</w:t>
      </w:r>
      <w:r w:rsidR="00474398" w:rsidRPr="00673ECE">
        <w:rPr>
          <w:rFonts w:eastAsia="Calibri"/>
          <w:szCs w:val="28"/>
        </w:rPr>
        <w:t xml:space="preserve"> строятся на основе прочитанных текстов. Поэтому курс внеурочной деятельности «Словесное творчество» может восполнить этот пробел и взять на себя задачу формирования творчества младших школьников. Преемственность внеурочной деятельности с учебным предметом «Литературное чтение» позволяет проводить системную работу по развитию</w:t>
      </w:r>
    </w:p>
    <w:p w:rsidR="00367AB8" w:rsidRPr="00673ECE" w:rsidRDefault="00474398" w:rsidP="00673ECE">
      <w:pPr>
        <w:ind w:firstLine="0"/>
        <w:rPr>
          <w:rFonts w:eastAsia="Calibri"/>
          <w:szCs w:val="28"/>
        </w:rPr>
      </w:pPr>
      <w:r w:rsidRPr="00673ECE">
        <w:rPr>
          <w:rFonts w:eastAsia="Calibri"/>
          <w:szCs w:val="28"/>
        </w:rPr>
        <w:t>воображения обучающихся, обогащает их читательский и творческий опыт, способствует совершенствованию текстовой деятельности и связной речи.</w:t>
      </w:r>
    </w:p>
    <w:p w:rsidR="00474398" w:rsidRPr="00673ECE" w:rsidRDefault="00474398" w:rsidP="00673ECE">
      <w:pPr>
        <w:rPr>
          <w:szCs w:val="28"/>
        </w:rPr>
      </w:pPr>
      <w:r w:rsidRPr="00673ECE">
        <w:rPr>
          <w:szCs w:val="28"/>
        </w:rPr>
        <w:t>Программа курса внеурочной деятельности «Словесное творчество» (далее – программа) составлена в соответствии с федеральным государственным образовательным стандартом начального общего образования (ФГОС НОО; приказ Мин</w:t>
      </w:r>
      <w:r w:rsidR="00B36A34">
        <w:rPr>
          <w:szCs w:val="28"/>
        </w:rPr>
        <w:t xml:space="preserve">истерства </w:t>
      </w:r>
      <w:r w:rsidRPr="00673ECE">
        <w:rPr>
          <w:szCs w:val="28"/>
        </w:rPr>
        <w:t>просвещения России от 31.05.2021 N 286) и федеральной образовательной программой начально</w:t>
      </w:r>
      <w:r w:rsidR="00673ECE">
        <w:rPr>
          <w:szCs w:val="28"/>
        </w:rPr>
        <w:t>го общего образования (ФОП НОО)</w:t>
      </w:r>
      <w:r w:rsidRPr="00673ECE">
        <w:rPr>
          <w:szCs w:val="28"/>
        </w:rPr>
        <w:t xml:space="preserve"> по учебному предмету «Литературное чтение». </w:t>
      </w:r>
    </w:p>
    <w:p w:rsidR="00474398" w:rsidRPr="00673ECE" w:rsidRDefault="00474398" w:rsidP="00673ECE">
      <w:pPr>
        <w:rPr>
          <w:szCs w:val="28"/>
        </w:rPr>
      </w:pPr>
      <w:r w:rsidRPr="00673ECE">
        <w:rPr>
          <w:szCs w:val="28"/>
        </w:rPr>
        <w:lastRenderedPageBreak/>
        <w:t xml:space="preserve">Содержание занятий создает условия для углубления знаний, полученных на уроках литературного чтения, и применения их в самостоятельной читательской и творческой деятельности. На занятиях предполагается практическая работа с разными поэтическими текстами как предпосылка выполнения творческих заданий. </w:t>
      </w:r>
    </w:p>
    <w:p w:rsidR="00474398" w:rsidRPr="00673ECE" w:rsidRDefault="00474398" w:rsidP="00673ECE">
      <w:pPr>
        <w:rPr>
          <w:szCs w:val="28"/>
        </w:rPr>
      </w:pPr>
      <w:r w:rsidRPr="00673ECE">
        <w:rPr>
          <w:szCs w:val="28"/>
        </w:rPr>
        <w:t>Также внеурочная деятельность обла</w:t>
      </w:r>
      <w:r w:rsidR="00B36A34">
        <w:rPr>
          <w:szCs w:val="28"/>
        </w:rPr>
        <w:t>дает некоторыми преимуществами</w:t>
      </w:r>
      <w:r w:rsidR="00673ECE">
        <w:rPr>
          <w:szCs w:val="28"/>
        </w:rPr>
        <w:t xml:space="preserve"> </w:t>
      </w:r>
      <w:r w:rsidRPr="00673ECE">
        <w:rPr>
          <w:szCs w:val="28"/>
        </w:rPr>
        <w:t xml:space="preserve">по сравнению с учебной, так как имеет большие возможности для организации различных видов деятельности, позволяя использовать в оптимальном сочетании традиционные и инновационные формы и методы работы. </w:t>
      </w:r>
    </w:p>
    <w:p w:rsidR="00474398" w:rsidRPr="00673ECE" w:rsidRDefault="00474398" w:rsidP="00673ECE">
      <w:pPr>
        <w:rPr>
          <w:szCs w:val="28"/>
        </w:rPr>
      </w:pPr>
      <w:r w:rsidRPr="00673ECE">
        <w:rPr>
          <w:szCs w:val="28"/>
        </w:rPr>
        <w:t>Программа построена таким образ</w:t>
      </w:r>
      <w:r w:rsidR="00673ECE">
        <w:rPr>
          <w:szCs w:val="28"/>
        </w:rPr>
        <w:t>ом, чтобы в процессе воспитания</w:t>
      </w:r>
      <w:r w:rsidRPr="00673ECE">
        <w:rPr>
          <w:szCs w:val="28"/>
        </w:rPr>
        <w:t xml:space="preserve"> и привития интереса к чтению осущест</w:t>
      </w:r>
      <w:r w:rsidR="00B36A34">
        <w:rPr>
          <w:szCs w:val="28"/>
        </w:rPr>
        <w:t xml:space="preserve">влялось комплексное воздействие </w:t>
      </w:r>
      <w:r w:rsidRPr="00673ECE">
        <w:rPr>
          <w:szCs w:val="28"/>
        </w:rPr>
        <w:t xml:space="preserve">на интеллектуальную, эмоциональную и волевую сферы ребенка. Программа способствует реализации личностных, </w:t>
      </w:r>
      <w:proofErr w:type="spellStart"/>
      <w:r w:rsidRPr="00673ECE">
        <w:rPr>
          <w:szCs w:val="28"/>
        </w:rPr>
        <w:t>метапредметных</w:t>
      </w:r>
      <w:proofErr w:type="spellEnd"/>
      <w:r w:rsidRPr="00673ECE">
        <w:rPr>
          <w:szCs w:val="28"/>
        </w:rPr>
        <w:t xml:space="preserve"> и предметных требований ФГОС НОО и ФОП НОО. </w:t>
      </w:r>
    </w:p>
    <w:p w:rsidR="00474398" w:rsidRPr="00673ECE" w:rsidRDefault="00474398" w:rsidP="00673ECE">
      <w:pPr>
        <w:rPr>
          <w:szCs w:val="28"/>
        </w:rPr>
      </w:pPr>
      <w:r w:rsidRPr="00673ECE">
        <w:rPr>
          <w:szCs w:val="28"/>
        </w:rPr>
        <w:t xml:space="preserve">Особенностью программы является ее двухкомпонентная структура. Содержание программы включает теоретический материал и выполнение практических работ, которые являются предпосылкой для дальнейшей реализации самостоятельного словесного творчества. В практическую часть включены задания по обучению младших школьников конструированию рифмованных текстов и текстов разных типов речи.  </w:t>
      </w:r>
    </w:p>
    <w:p w:rsidR="00474398" w:rsidRPr="00673ECE" w:rsidRDefault="00474398" w:rsidP="00673ECE">
      <w:pPr>
        <w:rPr>
          <w:szCs w:val="28"/>
        </w:rPr>
      </w:pPr>
      <w:r w:rsidRPr="00673ECE">
        <w:rPr>
          <w:i/>
          <w:szCs w:val="28"/>
        </w:rPr>
        <w:t>Цель курса</w:t>
      </w:r>
      <w:r w:rsidRPr="00673ECE">
        <w:rPr>
          <w:szCs w:val="28"/>
        </w:rPr>
        <w:t xml:space="preserve">: обеспечить условия для формирования словесного творчества младшего школьника, осознания творческого акта как сочинительства текста собственного замысла. </w:t>
      </w:r>
    </w:p>
    <w:p w:rsidR="00474398" w:rsidRPr="00673ECE" w:rsidRDefault="00474398" w:rsidP="00673ECE">
      <w:pPr>
        <w:rPr>
          <w:szCs w:val="28"/>
        </w:rPr>
      </w:pPr>
      <w:r w:rsidRPr="00673ECE">
        <w:rPr>
          <w:i/>
          <w:szCs w:val="28"/>
        </w:rPr>
        <w:t>Задачи курса</w:t>
      </w:r>
      <w:r w:rsidRPr="00673ECE">
        <w:rPr>
          <w:szCs w:val="28"/>
        </w:rPr>
        <w:t xml:space="preserve">: </w:t>
      </w:r>
    </w:p>
    <w:p w:rsidR="00474398" w:rsidRPr="00673ECE" w:rsidRDefault="00474398" w:rsidP="00673ECE">
      <w:pPr>
        <w:numPr>
          <w:ilvl w:val="0"/>
          <w:numId w:val="2"/>
        </w:numPr>
        <w:rPr>
          <w:szCs w:val="28"/>
        </w:rPr>
      </w:pPr>
      <w:r w:rsidRPr="00673ECE">
        <w:rPr>
          <w:szCs w:val="28"/>
        </w:rPr>
        <w:t xml:space="preserve">становление последовательных действий сочинительства: определение замысла, отбор персонажей, построение композиции, выбор художественных средств; </w:t>
      </w:r>
    </w:p>
    <w:p w:rsidR="00474398" w:rsidRPr="00673ECE" w:rsidRDefault="00474398" w:rsidP="00673ECE">
      <w:pPr>
        <w:numPr>
          <w:ilvl w:val="0"/>
          <w:numId w:val="2"/>
        </w:numPr>
        <w:rPr>
          <w:szCs w:val="28"/>
        </w:rPr>
      </w:pPr>
      <w:r w:rsidRPr="00673ECE">
        <w:rPr>
          <w:szCs w:val="28"/>
        </w:rPr>
        <w:t>формирование умений младшего ш</w:t>
      </w:r>
      <w:r w:rsidR="00673ECE">
        <w:rPr>
          <w:szCs w:val="28"/>
        </w:rPr>
        <w:t xml:space="preserve">кольника выполнять разные роли </w:t>
      </w:r>
      <w:r w:rsidRPr="00673ECE">
        <w:rPr>
          <w:szCs w:val="28"/>
        </w:rPr>
        <w:t xml:space="preserve">в процессе сочинительства: слушатель, читатель, редактор, интерпретатор, автор;  </w:t>
      </w:r>
    </w:p>
    <w:p w:rsidR="00474398" w:rsidRPr="00673ECE" w:rsidRDefault="00474398" w:rsidP="00673ECE">
      <w:pPr>
        <w:numPr>
          <w:ilvl w:val="0"/>
          <w:numId w:val="2"/>
        </w:numPr>
        <w:rPr>
          <w:szCs w:val="28"/>
        </w:rPr>
      </w:pPr>
      <w:r w:rsidRPr="00673ECE">
        <w:rPr>
          <w:szCs w:val="28"/>
        </w:rPr>
        <w:t xml:space="preserve">развитие интереса к словесному творчеству. </w:t>
      </w:r>
    </w:p>
    <w:p w:rsidR="00673ECE" w:rsidRPr="00673ECE" w:rsidRDefault="00673ECE" w:rsidP="00673ECE">
      <w:pPr>
        <w:rPr>
          <w:i/>
        </w:rPr>
      </w:pPr>
      <w:r w:rsidRPr="00673ECE">
        <w:rPr>
          <w:i/>
        </w:rPr>
        <w:t xml:space="preserve">Принципы отбора произведений детской литературы: </w:t>
      </w:r>
    </w:p>
    <w:p w:rsidR="00673ECE" w:rsidRDefault="00673ECE" w:rsidP="00673ECE">
      <w:pPr>
        <w:numPr>
          <w:ilvl w:val="0"/>
          <w:numId w:val="2"/>
        </w:numPr>
      </w:pPr>
      <w:r>
        <w:t xml:space="preserve">соответствие возрасту детей младшего школьного возраста, доступность литературных произведений для чтения младшими школьниками; </w:t>
      </w:r>
    </w:p>
    <w:p w:rsidR="00474398" w:rsidRDefault="00673ECE" w:rsidP="00673ECE">
      <w:pPr>
        <w:numPr>
          <w:ilvl w:val="0"/>
          <w:numId w:val="2"/>
        </w:numPr>
      </w:pPr>
      <w:r>
        <w:t xml:space="preserve">обеспечение возможности творческой интерпретации литературных произведений. </w:t>
      </w:r>
    </w:p>
    <w:p w:rsidR="00673ECE" w:rsidRPr="00673ECE" w:rsidRDefault="00673ECE" w:rsidP="00673ECE">
      <w:pPr>
        <w:ind w:right="9" w:firstLine="851"/>
      </w:pPr>
      <w:r>
        <w:t xml:space="preserve">Курс внеурочной деятельности «Словесное творчество» входит в систему внеурочной деятельности, которая представлена образовательной организацией в образовательной программе. Курс «Словесное творчество» рассчитан на год изучения – 34 часа – для обучающихся 3–4 классов.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>В программе курса определены планируемые результ</w:t>
      </w:r>
      <w:r w:rsidR="00367AB8" w:rsidRPr="00673ECE">
        <w:rPr>
          <w:szCs w:val="28"/>
        </w:rPr>
        <w:t xml:space="preserve">аты (личностные, </w:t>
      </w:r>
      <w:proofErr w:type="spellStart"/>
      <w:r w:rsidR="00367AB8" w:rsidRPr="00673ECE">
        <w:rPr>
          <w:szCs w:val="28"/>
        </w:rPr>
        <w:t>метапредметные</w:t>
      </w:r>
      <w:proofErr w:type="spellEnd"/>
      <w:r w:rsidR="00474398" w:rsidRPr="00673ECE">
        <w:rPr>
          <w:szCs w:val="28"/>
        </w:rPr>
        <w:t xml:space="preserve"> </w:t>
      </w:r>
      <w:r w:rsidRPr="00673ECE">
        <w:rPr>
          <w:szCs w:val="28"/>
        </w:rPr>
        <w:t xml:space="preserve">и предметные), которые предполагается получить в результате его организации. Выше изложено, что их содержание соотносится с федеральной </w:t>
      </w:r>
      <w:r w:rsidR="003B4ADB" w:rsidRPr="00673ECE">
        <w:rPr>
          <w:szCs w:val="28"/>
        </w:rPr>
        <w:t xml:space="preserve">образовательной </w:t>
      </w:r>
      <w:r w:rsidRPr="00673ECE">
        <w:rPr>
          <w:szCs w:val="28"/>
        </w:rPr>
        <w:t>пр</w:t>
      </w:r>
      <w:r w:rsidR="003B4ADB" w:rsidRPr="00673ECE">
        <w:rPr>
          <w:szCs w:val="28"/>
        </w:rPr>
        <w:t xml:space="preserve">ограммой начального общего </w:t>
      </w:r>
      <w:r w:rsidRPr="00673ECE">
        <w:rPr>
          <w:szCs w:val="28"/>
        </w:rPr>
        <w:t xml:space="preserve">образования,  </w:t>
      </w:r>
    </w:p>
    <w:p w:rsidR="00FD08B3" w:rsidRPr="00673ECE" w:rsidRDefault="003B4ADB" w:rsidP="00673ECE">
      <w:pPr>
        <w:ind w:firstLine="0"/>
        <w:rPr>
          <w:szCs w:val="28"/>
        </w:rPr>
      </w:pPr>
      <w:r w:rsidRPr="00673ECE">
        <w:rPr>
          <w:szCs w:val="28"/>
        </w:rPr>
        <w:lastRenderedPageBreak/>
        <w:t xml:space="preserve">в </w:t>
      </w:r>
      <w:proofErr w:type="spellStart"/>
      <w:r w:rsidRPr="00673ECE">
        <w:rPr>
          <w:szCs w:val="28"/>
        </w:rPr>
        <w:t>т.ч</w:t>
      </w:r>
      <w:proofErr w:type="spellEnd"/>
      <w:r w:rsidR="002B6C95" w:rsidRPr="00673ECE">
        <w:rPr>
          <w:szCs w:val="28"/>
        </w:rPr>
        <w:t>. с федеральной рабочей программой по учебному предмету «Литературное чтение». Учитель может вносить коррективы в содержание курса и тематическое планировани</w:t>
      </w:r>
      <w:r w:rsidRPr="00673ECE">
        <w:rPr>
          <w:szCs w:val="28"/>
        </w:rPr>
        <w:t>е с учетом объема</w:t>
      </w:r>
      <w:r w:rsidR="00570EA3">
        <w:rPr>
          <w:szCs w:val="28"/>
        </w:rPr>
        <w:t>:</w:t>
      </w:r>
      <w:r w:rsidR="00367AB8" w:rsidRPr="00673ECE">
        <w:rPr>
          <w:szCs w:val="28"/>
        </w:rPr>
        <w:t xml:space="preserve"> </w:t>
      </w:r>
      <w:r w:rsidR="00450ED3" w:rsidRPr="00673ECE">
        <w:rPr>
          <w:szCs w:val="28"/>
        </w:rPr>
        <w:t xml:space="preserve">знаний </w:t>
      </w:r>
      <w:r w:rsidR="002B6C95" w:rsidRPr="00673ECE">
        <w:rPr>
          <w:szCs w:val="28"/>
        </w:rPr>
        <w:t xml:space="preserve">обучающихся и уровня </w:t>
      </w:r>
      <w:proofErr w:type="spellStart"/>
      <w:r w:rsidR="002B6C95" w:rsidRPr="00673ECE">
        <w:rPr>
          <w:szCs w:val="28"/>
        </w:rPr>
        <w:t>сформированности</w:t>
      </w:r>
      <w:proofErr w:type="spellEnd"/>
      <w:r w:rsidR="002B6C95" w:rsidRPr="00673ECE">
        <w:rPr>
          <w:szCs w:val="28"/>
        </w:rPr>
        <w:t xml:space="preserve"> литературно-творч</w:t>
      </w:r>
      <w:r w:rsidR="00450ED3" w:rsidRPr="00673ECE">
        <w:rPr>
          <w:szCs w:val="28"/>
        </w:rPr>
        <w:t>еских умений</w:t>
      </w:r>
      <w:r w:rsidR="00570EA3">
        <w:rPr>
          <w:szCs w:val="28"/>
        </w:rPr>
        <w:t>, подбора литературных источников, соответствующих программному материалу класса</w:t>
      </w:r>
      <w:r w:rsidR="00450ED3" w:rsidRPr="00673ECE">
        <w:rPr>
          <w:szCs w:val="28"/>
        </w:rPr>
        <w:t xml:space="preserve">. Количество часов </w:t>
      </w:r>
      <w:r w:rsidR="002B6C95" w:rsidRPr="00673ECE">
        <w:rPr>
          <w:szCs w:val="28"/>
        </w:rPr>
        <w:t xml:space="preserve">на предложенные темы также может быть скорректировано учителем. </w:t>
      </w:r>
    </w:p>
    <w:p w:rsidR="00673ECE" w:rsidRDefault="002B6C95" w:rsidP="00673ECE">
      <w:pPr>
        <w:rPr>
          <w:szCs w:val="28"/>
        </w:rPr>
        <w:sectPr w:rsidR="00673ECE" w:rsidSect="00921AF3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type w:val="continuous"/>
          <w:pgSz w:w="11909" w:h="16841"/>
          <w:pgMar w:top="1134" w:right="851" w:bottom="709" w:left="1701" w:header="720" w:footer="720" w:gutter="0"/>
          <w:cols w:space="720"/>
          <w:titlePg/>
          <w:docGrid w:linePitch="381"/>
        </w:sectPr>
      </w:pPr>
      <w:r w:rsidRPr="00673ECE">
        <w:rPr>
          <w:szCs w:val="28"/>
        </w:rPr>
        <w:t>Все, что дети узнают в процессе внеурочной деятельности, не подлежит контролю и оценке: никаких отметок за внеурочные занятия младшие школьники не получают. Вместе с тем учитель осуществляет рефлексивную деятельность, которая позволяет уточнить, скорректировать, изменить методику проведения занятий в том случае, если педагог замечает, что дети не проявляют заинтересованности и активности.</w:t>
      </w:r>
    </w:p>
    <w:p w:rsidR="00673ECE" w:rsidRDefault="002B6C95" w:rsidP="00673ECE">
      <w:pPr>
        <w:jc w:val="center"/>
        <w:rPr>
          <w:b/>
          <w:szCs w:val="28"/>
        </w:rPr>
      </w:pPr>
      <w:r w:rsidRPr="00673ECE">
        <w:rPr>
          <w:b/>
          <w:szCs w:val="28"/>
        </w:rPr>
        <w:lastRenderedPageBreak/>
        <w:t>СОДЕРЖАНИЕ КУРСА ВНЕУРОЧНОЙ ДЕЯТЕЛЬНОСТИ «СЛОВЕСНОЕ ТВОРЧЕСТВО»</w:t>
      </w:r>
    </w:p>
    <w:p w:rsidR="00673ECE" w:rsidRPr="00673ECE" w:rsidRDefault="00673ECE" w:rsidP="00673ECE">
      <w:pPr>
        <w:jc w:val="center"/>
        <w:rPr>
          <w:b/>
          <w:szCs w:val="28"/>
        </w:rPr>
      </w:pPr>
    </w:p>
    <w:p w:rsidR="00FD08B3" w:rsidRPr="00673ECE" w:rsidRDefault="002B6C95" w:rsidP="00565B92">
      <w:pPr>
        <w:ind w:firstLine="0"/>
        <w:rPr>
          <w:b/>
          <w:szCs w:val="28"/>
        </w:rPr>
      </w:pPr>
      <w:r w:rsidRPr="00673ECE">
        <w:rPr>
          <w:b/>
          <w:szCs w:val="28"/>
        </w:rPr>
        <w:t xml:space="preserve">Раздел 1. </w:t>
      </w:r>
      <w:proofErr w:type="spellStart"/>
      <w:r w:rsidRPr="00673ECE">
        <w:rPr>
          <w:b/>
          <w:szCs w:val="28"/>
        </w:rPr>
        <w:t>Потешка</w:t>
      </w:r>
      <w:proofErr w:type="spellEnd"/>
      <w:r w:rsidRPr="00673ECE">
        <w:rPr>
          <w:b/>
          <w:szCs w:val="28"/>
        </w:rPr>
        <w:t xml:space="preserve"> как жан</w:t>
      </w:r>
      <w:r w:rsidR="00450ED3" w:rsidRPr="00673ECE">
        <w:rPr>
          <w:b/>
          <w:szCs w:val="28"/>
        </w:rPr>
        <w:t>р устного народного творчества,</w:t>
      </w:r>
      <w:r w:rsidRPr="00673ECE">
        <w:rPr>
          <w:b/>
          <w:szCs w:val="28"/>
        </w:rPr>
        <w:t xml:space="preserve"> песенка-приговорка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Особенности </w:t>
      </w:r>
      <w:proofErr w:type="spellStart"/>
      <w:r w:rsidRPr="00673ECE">
        <w:rPr>
          <w:szCs w:val="28"/>
        </w:rPr>
        <w:t>потешки</w:t>
      </w:r>
      <w:proofErr w:type="spellEnd"/>
      <w:r w:rsidRPr="00673ECE">
        <w:rPr>
          <w:szCs w:val="28"/>
        </w:rPr>
        <w:t xml:space="preserve"> как жанра: лаконичность, игровая форма, ритм, условная рифма, сочетание слова и движения. Художественное чтение </w:t>
      </w:r>
      <w:proofErr w:type="spellStart"/>
      <w:r w:rsidRPr="00673ECE">
        <w:rPr>
          <w:szCs w:val="28"/>
        </w:rPr>
        <w:t>потешки</w:t>
      </w:r>
      <w:proofErr w:type="spellEnd"/>
      <w:r w:rsidRPr="00673ECE">
        <w:rPr>
          <w:szCs w:val="28"/>
        </w:rPr>
        <w:t>: плавность голоса и ритмичность речи, согласованность с движением рук; соответствие интонаций настроению и</w:t>
      </w:r>
      <w:r w:rsidR="00450ED3" w:rsidRPr="00673ECE">
        <w:rPr>
          <w:szCs w:val="28"/>
        </w:rPr>
        <w:t xml:space="preserve"> назначению </w:t>
      </w:r>
      <w:proofErr w:type="spellStart"/>
      <w:r w:rsidR="00450ED3" w:rsidRPr="00673ECE">
        <w:rPr>
          <w:szCs w:val="28"/>
        </w:rPr>
        <w:t>потешки</w:t>
      </w:r>
      <w:proofErr w:type="spellEnd"/>
      <w:r w:rsidR="00450ED3" w:rsidRPr="00673ECE">
        <w:rPr>
          <w:szCs w:val="28"/>
        </w:rPr>
        <w:t xml:space="preserve">; повышение </w:t>
      </w:r>
      <w:r w:rsidRPr="00673ECE">
        <w:rPr>
          <w:szCs w:val="28"/>
        </w:rPr>
        <w:t xml:space="preserve">и понижение силы голоса.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i/>
          <w:szCs w:val="28"/>
        </w:rPr>
        <w:t>Практические работы:</w:t>
      </w:r>
      <w:r w:rsidRPr="00673ECE">
        <w:rPr>
          <w:szCs w:val="28"/>
        </w:rPr>
        <w:t xml:space="preserve"> художеств</w:t>
      </w:r>
      <w:r w:rsidR="00450ED3" w:rsidRPr="00673ECE">
        <w:rPr>
          <w:szCs w:val="28"/>
        </w:rPr>
        <w:t>енное чтение разных по тематике</w:t>
      </w:r>
      <w:r w:rsidRPr="00673ECE">
        <w:rPr>
          <w:szCs w:val="28"/>
        </w:rPr>
        <w:t xml:space="preserve"> и структуре </w:t>
      </w:r>
      <w:proofErr w:type="spellStart"/>
      <w:r w:rsidRPr="00673ECE">
        <w:rPr>
          <w:szCs w:val="28"/>
        </w:rPr>
        <w:t>потешек</w:t>
      </w:r>
      <w:proofErr w:type="spellEnd"/>
      <w:r w:rsidRPr="00673ECE">
        <w:rPr>
          <w:szCs w:val="28"/>
        </w:rPr>
        <w:t xml:space="preserve"> с сопровождение</w:t>
      </w:r>
      <w:r w:rsidR="00450ED3" w:rsidRPr="00673ECE">
        <w:rPr>
          <w:szCs w:val="28"/>
        </w:rPr>
        <w:t>м движений и жестов. Нахождение</w:t>
      </w:r>
      <w:r w:rsidRPr="00673ECE">
        <w:rPr>
          <w:szCs w:val="28"/>
        </w:rPr>
        <w:t xml:space="preserve"> в тексте </w:t>
      </w:r>
      <w:proofErr w:type="spellStart"/>
      <w:r w:rsidRPr="00673ECE">
        <w:rPr>
          <w:szCs w:val="28"/>
        </w:rPr>
        <w:t>потешки</w:t>
      </w:r>
      <w:proofErr w:type="spellEnd"/>
      <w:r w:rsidRPr="00673ECE">
        <w:rPr>
          <w:szCs w:val="28"/>
        </w:rPr>
        <w:t xml:space="preserve"> выразительных средст</w:t>
      </w:r>
      <w:r w:rsidR="00450ED3" w:rsidRPr="00673ECE">
        <w:rPr>
          <w:szCs w:val="28"/>
        </w:rPr>
        <w:t xml:space="preserve">в. Подбор сравнений и эпитетов </w:t>
      </w:r>
      <w:r w:rsidRPr="00673ECE">
        <w:rPr>
          <w:szCs w:val="28"/>
        </w:rPr>
        <w:t xml:space="preserve">для выбранной темы для создания </w:t>
      </w:r>
      <w:proofErr w:type="spellStart"/>
      <w:r w:rsidRPr="00673ECE">
        <w:rPr>
          <w:szCs w:val="28"/>
        </w:rPr>
        <w:t>потешки</w:t>
      </w:r>
      <w:proofErr w:type="spellEnd"/>
      <w:r w:rsidRPr="00673ECE">
        <w:rPr>
          <w:szCs w:val="28"/>
        </w:rPr>
        <w:t xml:space="preserve">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i/>
          <w:szCs w:val="28"/>
        </w:rPr>
        <w:t>Круг чтения:</w:t>
      </w:r>
      <w:r w:rsidRPr="00673ECE">
        <w:rPr>
          <w:szCs w:val="28"/>
        </w:rPr>
        <w:t xml:space="preserve"> В.Д. Берестов </w:t>
      </w:r>
      <w:r w:rsidR="00450ED3" w:rsidRPr="00673ECE">
        <w:rPr>
          <w:szCs w:val="28"/>
        </w:rPr>
        <w:t xml:space="preserve">«Бычок», И.П. </w:t>
      </w:r>
      <w:proofErr w:type="spellStart"/>
      <w:r w:rsidR="00450ED3" w:rsidRPr="00673ECE">
        <w:rPr>
          <w:szCs w:val="28"/>
        </w:rPr>
        <w:t>Токмакова</w:t>
      </w:r>
      <w:proofErr w:type="spellEnd"/>
      <w:r w:rsidR="00450ED3" w:rsidRPr="00673ECE">
        <w:rPr>
          <w:szCs w:val="28"/>
        </w:rPr>
        <w:t xml:space="preserve"> «Аист»,</w:t>
      </w:r>
      <w:r w:rsidRPr="00673ECE">
        <w:rPr>
          <w:szCs w:val="28"/>
        </w:rPr>
        <w:t xml:space="preserve"> Е.А. Благинина «Ой ладушки-ладушки», «Комары и мошки…», «Идет коза рогатая…», «Зайчик серенький си</w:t>
      </w:r>
      <w:r w:rsidR="00450ED3" w:rsidRPr="00673ECE">
        <w:rPr>
          <w:szCs w:val="28"/>
        </w:rPr>
        <w:t>дит…», «Кисонька-</w:t>
      </w:r>
      <w:proofErr w:type="spellStart"/>
      <w:r w:rsidR="00450ED3" w:rsidRPr="00673ECE">
        <w:rPr>
          <w:szCs w:val="28"/>
        </w:rPr>
        <w:t>мурысенька</w:t>
      </w:r>
      <w:proofErr w:type="spellEnd"/>
      <w:r w:rsidR="00450ED3" w:rsidRPr="00673ECE">
        <w:rPr>
          <w:szCs w:val="28"/>
        </w:rPr>
        <w:t xml:space="preserve">…», </w:t>
      </w:r>
      <w:r w:rsidRPr="00673ECE">
        <w:rPr>
          <w:szCs w:val="28"/>
        </w:rPr>
        <w:t xml:space="preserve">«Как у нашего кота…», «Поскакали, поскакали…», «Ехал мальчик маленький…», «Баба сеяла горох…», «Скок-поскок…» и т. д. </w:t>
      </w:r>
    </w:p>
    <w:p w:rsidR="00FD08B3" w:rsidRDefault="002B6C95" w:rsidP="00673ECE">
      <w:pPr>
        <w:rPr>
          <w:szCs w:val="28"/>
        </w:rPr>
      </w:pPr>
      <w:r w:rsidRPr="00673ECE">
        <w:rPr>
          <w:i/>
          <w:szCs w:val="28"/>
        </w:rPr>
        <w:t xml:space="preserve">Учимся сочинять </w:t>
      </w:r>
      <w:proofErr w:type="spellStart"/>
      <w:r w:rsidRPr="00673ECE">
        <w:rPr>
          <w:i/>
          <w:szCs w:val="28"/>
        </w:rPr>
        <w:t>потешки</w:t>
      </w:r>
      <w:proofErr w:type="spellEnd"/>
      <w:r w:rsidRPr="00673ECE">
        <w:rPr>
          <w:i/>
          <w:szCs w:val="28"/>
        </w:rPr>
        <w:t>:</w:t>
      </w:r>
      <w:r w:rsidRPr="00673ECE">
        <w:rPr>
          <w:szCs w:val="28"/>
        </w:rPr>
        <w:t xml:space="preserve"> выбор и обоснование темы для создания собственной </w:t>
      </w:r>
      <w:proofErr w:type="spellStart"/>
      <w:r w:rsidRPr="00673ECE">
        <w:rPr>
          <w:szCs w:val="28"/>
        </w:rPr>
        <w:t>потешки</w:t>
      </w:r>
      <w:proofErr w:type="spellEnd"/>
      <w:r w:rsidRPr="00673ECE">
        <w:rPr>
          <w:szCs w:val="28"/>
        </w:rPr>
        <w:t xml:space="preserve">. Подбор </w:t>
      </w:r>
      <w:r w:rsidR="00450ED3" w:rsidRPr="00673ECE">
        <w:rPr>
          <w:szCs w:val="28"/>
        </w:rPr>
        <w:t xml:space="preserve">рифмованных слов и предложений </w:t>
      </w:r>
      <w:r w:rsidRPr="00673ECE">
        <w:rPr>
          <w:szCs w:val="28"/>
        </w:rPr>
        <w:t xml:space="preserve">и соответствующих движений. Коллективное создание рифмованных </w:t>
      </w:r>
      <w:proofErr w:type="spellStart"/>
      <w:r w:rsidRPr="00673ECE">
        <w:rPr>
          <w:szCs w:val="28"/>
        </w:rPr>
        <w:t>потешек</w:t>
      </w:r>
      <w:proofErr w:type="spellEnd"/>
      <w:r w:rsidRPr="00673ECE">
        <w:rPr>
          <w:szCs w:val="28"/>
        </w:rPr>
        <w:t xml:space="preserve">. </w:t>
      </w:r>
    </w:p>
    <w:p w:rsidR="00673ECE" w:rsidRPr="00673ECE" w:rsidRDefault="00673ECE" w:rsidP="00673ECE">
      <w:pPr>
        <w:rPr>
          <w:szCs w:val="28"/>
        </w:rPr>
      </w:pPr>
    </w:p>
    <w:p w:rsidR="00FD08B3" w:rsidRPr="00673ECE" w:rsidRDefault="002B6C95" w:rsidP="00565B92">
      <w:pPr>
        <w:ind w:firstLine="0"/>
        <w:rPr>
          <w:b/>
          <w:szCs w:val="28"/>
        </w:rPr>
      </w:pPr>
      <w:r w:rsidRPr="00673ECE">
        <w:rPr>
          <w:b/>
          <w:szCs w:val="28"/>
        </w:rPr>
        <w:t xml:space="preserve">Раздел 2. Поэзия как жанр литературного произведения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>Поэтические произведения поэтов-к</w:t>
      </w:r>
      <w:r w:rsidR="00B36A34">
        <w:rPr>
          <w:szCs w:val="28"/>
        </w:rPr>
        <w:t xml:space="preserve">лассиков, которые используются </w:t>
      </w:r>
      <w:r w:rsidRPr="00673ECE">
        <w:rPr>
          <w:szCs w:val="28"/>
        </w:rPr>
        <w:t>для чтения детьми (А.С. Пушкин, Ф.И. Тютчев, А. Фет, С.А. Есенин, А. Майков). Тематики стихотворений для детей (описание природы, тема родины, жизнь детей, моя семья). Замысел поэта как важ</w:t>
      </w:r>
      <w:r w:rsidR="00B36A34">
        <w:rPr>
          <w:szCs w:val="28"/>
        </w:rPr>
        <w:t xml:space="preserve">нейший элемент сочинительства, </w:t>
      </w:r>
      <w:r w:rsidRPr="00673ECE">
        <w:rPr>
          <w:szCs w:val="28"/>
        </w:rPr>
        <w:t xml:space="preserve">его реализация в теме, основном содержании и структуре поэтического текста. Примеры произведений разных поэтов по общей тематике. Особенности настроения в стихах разной тематики: волнительное, радостное, грустное (описание природы), веселое, игровое, юмористическое (стихи о детях), трогательное, радостное (стихи о семье).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Рифма – главная особенность поэзии, созвучие схожих окончаний в словах. Рифма как выразительное средство создания ритмического рисунка стиха.  Сравнение разных рифмованных слов и строчек.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Выразительные средства поэтического произведения (эпитеты, сравнения, гипербола, метафора, олицетворение). Сравнение разных поэтических произведений: использование разных выразительных средств.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i/>
          <w:szCs w:val="28"/>
        </w:rPr>
        <w:t>Практические работы:</w:t>
      </w:r>
      <w:r w:rsidRPr="00673ECE">
        <w:rPr>
          <w:szCs w:val="28"/>
        </w:rPr>
        <w:t xml:space="preserve"> сравнение замыслов одного поэта (и разных поэтов) в стихотворениях одной темы. Нахождение в тексте и оценка выразительных средств. Подбор сравнений и эпитетов для выбранной темы собственного поэтического произведения.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i/>
          <w:szCs w:val="28"/>
        </w:rPr>
        <w:lastRenderedPageBreak/>
        <w:t>Круг чтения:</w:t>
      </w:r>
      <w:r w:rsidRPr="00673ECE">
        <w:rPr>
          <w:szCs w:val="28"/>
        </w:rPr>
        <w:t xml:space="preserve"> А.С. Пушкин «Зим</w:t>
      </w:r>
      <w:r w:rsidR="00450ED3" w:rsidRPr="00673ECE">
        <w:rPr>
          <w:szCs w:val="28"/>
        </w:rPr>
        <w:t>нее утро», А.А. Майков «Весна»,</w:t>
      </w:r>
      <w:r w:rsidRPr="00673ECE">
        <w:rPr>
          <w:szCs w:val="28"/>
        </w:rPr>
        <w:t xml:space="preserve"> Ф.И. Тютчев «В небе тают облака», С.А. Есенин «Береза», А.А. Фет «Печальная береза…», И.З. Суриков «Детство», Г.А. </w:t>
      </w:r>
      <w:proofErr w:type="spellStart"/>
      <w:r w:rsidRPr="00673ECE">
        <w:rPr>
          <w:szCs w:val="28"/>
        </w:rPr>
        <w:t>Ладонщиков</w:t>
      </w:r>
      <w:proofErr w:type="spellEnd"/>
      <w:r w:rsidRPr="00673ECE">
        <w:rPr>
          <w:szCs w:val="28"/>
        </w:rPr>
        <w:t xml:space="preserve"> «Наша Родина», «Родная земля», И.С. Никитин «Русь», А.Л. </w:t>
      </w:r>
      <w:proofErr w:type="spellStart"/>
      <w:r w:rsidRPr="00673ECE">
        <w:rPr>
          <w:szCs w:val="28"/>
        </w:rPr>
        <w:t>Барто</w:t>
      </w:r>
      <w:proofErr w:type="spellEnd"/>
      <w:r w:rsidRPr="00673ECE">
        <w:rPr>
          <w:szCs w:val="28"/>
        </w:rPr>
        <w:t xml:space="preserve"> «Я лежу болею», «По дороге в класс», В.Д. Берестов «За игрой» и т.д. </w:t>
      </w:r>
    </w:p>
    <w:p w:rsidR="00673ECE" w:rsidRDefault="002B6C95" w:rsidP="00673ECE">
      <w:pPr>
        <w:rPr>
          <w:szCs w:val="28"/>
        </w:rPr>
      </w:pPr>
      <w:r w:rsidRPr="00673ECE">
        <w:rPr>
          <w:i/>
          <w:szCs w:val="28"/>
        </w:rPr>
        <w:t>Учимся сочинять стихи:</w:t>
      </w:r>
      <w:r w:rsidRPr="00673ECE">
        <w:rPr>
          <w:szCs w:val="28"/>
        </w:rPr>
        <w:t xml:space="preserve"> выбор и обоснование темы для создания собственного стихотворения. Подбор рифмованных слов и предложений. Коллективное создание рифмованных четверостиший на разные темы. </w:t>
      </w:r>
    </w:p>
    <w:p w:rsidR="00673ECE" w:rsidRDefault="00673ECE" w:rsidP="00673ECE">
      <w:pPr>
        <w:rPr>
          <w:szCs w:val="28"/>
        </w:rPr>
      </w:pPr>
    </w:p>
    <w:p w:rsidR="00FD08B3" w:rsidRPr="00565B92" w:rsidRDefault="002B6C95" w:rsidP="00565B92">
      <w:pPr>
        <w:ind w:firstLine="0"/>
        <w:rPr>
          <w:b/>
          <w:szCs w:val="28"/>
        </w:rPr>
      </w:pPr>
      <w:r w:rsidRPr="00565B92">
        <w:rPr>
          <w:b/>
          <w:szCs w:val="28"/>
        </w:rPr>
        <w:t xml:space="preserve">Раздел 3. Рассказ как жанр повествовательной прозы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Авторский замысел в рассказе как элемент сочинительства. Темя и идея произведения. Рассказ-повествование. Характеристика и особенности повествования как типа речи: повествовательные тексты могут </w:t>
      </w:r>
      <w:proofErr w:type="gramStart"/>
      <w:r w:rsidRPr="00673ECE">
        <w:rPr>
          <w:szCs w:val="28"/>
        </w:rPr>
        <w:t>рассказывать  о</w:t>
      </w:r>
      <w:proofErr w:type="gramEnd"/>
      <w:r w:rsidRPr="00673ECE">
        <w:rPr>
          <w:szCs w:val="28"/>
        </w:rPr>
        <w:t xml:space="preserve"> том, что происходит с человеком или предметом, раскрывать, как именно развиваются события дальше и в какой последовательности. Наличие большого числа действий (глаголов в тексте) как особенность повествования.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Тематика рассказов: о животных, о детях, о дружбе.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Рассказ-повествование. Особенности структуры рассказа (завязка, кульминация, развязка). Сюжет. Событие как эпизод из жизни героя. Настроение, возникающее у читателя при чтении повествования.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Изобразительно-выразительные средства языка и их функция в тексте: эпитеты, метафоры, олицетворения, сравнения, гипербола.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Рассказ-описание. Характеристика описания – тип речи, при котором автор раскрывает признаки, свойства, качества, внешние особенности предмета, обстановки или человека. Разновидности описания: пейзаж, портрет человека, животное, интерьер, местность, предмет быта. 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Изобразительно-выразительные средства языка описания. </w:t>
      </w:r>
    </w:p>
    <w:p w:rsidR="00FD08B3" w:rsidRPr="00673ECE" w:rsidRDefault="002B6C95" w:rsidP="00673ECE">
      <w:pPr>
        <w:rPr>
          <w:szCs w:val="28"/>
        </w:rPr>
      </w:pPr>
      <w:r w:rsidRPr="00565B92">
        <w:rPr>
          <w:i/>
          <w:szCs w:val="28"/>
        </w:rPr>
        <w:t>Практические работы:</w:t>
      </w:r>
      <w:r w:rsidRPr="00673ECE">
        <w:rPr>
          <w:szCs w:val="28"/>
        </w:rPr>
        <w:t xml:space="preserve"> сравнение рассказов разной тематики. Анализ сюжетов в рассказах-повествованиях, выразительных средств в описаниях. </w:t>
      </w:r>
    </w:p>
    <w:p w:rsidR="00FD08B3" w:rsidRPr="00673ECE" w:rsidRDefault="002B6C95" w:rsidP="00673ECE">
      <w:pPr>
        <w:rPr>
          <w:szCs w:val="28"/>
        </w:rPr>
      </w:pPr>
      <w:r w:rsidRPr="00565B92">
        <w:rPr>
          <w:i/>
          <w:szCs w:val="28"/>
        </w:rPr>
        <w:t>Круг чтения:</w:t>
      </w:r>
      <w:r w:rsidRPr="00673ECE">
        <w:rPr>
          <w:szCs w:val="28"/>
        </w:rPr>
        <w:t xml:space="preserve"> А.П. Чехов «Мальчики</w:t>
      </w:r>
      <w:r w:rsidR="00B36A34">
        <w:rPr>
          <w:szCs w:val="28"/>
        </w:rPr>
        <w:t xml:space="preserve">», «Каштанка», «Белолобый», </w:t>
      </w:r>
      <w:r w:rsidRPr="00673ECE">
        <w:rPr>
          <w:szCs w:val="28"/>
        </w:rPr>
        <w:t xml:space="preserve">Е.И. </w:t>
      </w:r>
      <w:proofErr w:type="spellStart"/>
      <w:r w:rsidRPr="00673ECE">
        <w:rPr>
          <w:szCs w:val="28"/>
        </w:rPr>
        <w:t>Чарушин</w:t>
      </w:r>
      <w:proofErr w:type="spellEnd"/>
      <w:r w:rsidRPr="00673ECE">
        <w:rPr>
          <w:szCs w:val="28"/>
        </w:rPr>
        <w:t xml:space="preserve"> «Страшный рассказ», «О больших и маленьких», М.М. Пришвин «Осинкам холодно», «</w:t>
      </w:r>
      <w:proofErr w:type="spellStart"/>
      <w:r w:rsidRPr="00673ECE">
        <w:rPr>
          <w:szCs w:val="28"/>
        </w:rPr>
        <w:t>Лисичкин</w:t>
      </w:r>
      <w:proofErr w:type="spellEnd"/>
      <w:r w:rsidRPr="00673ECE">
        <w:rPr>
          <w:szCs w:val="28"/>
        </w:rPr>
        <w:t xml:space="preserve"> хлеб», «Золотой луг», «Журка», «Разговор птиц и зверей», Е.А. Пермяк «Надежный человек», «Торопливый ножик», 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>Л.Н. Толстой «Прыжок», «Акула», Д.Н. М</w:t>
      </w:r>
      <w:r w:rsidR="00565B92">
        <w:rPr>
          <w:szCs w:val="28"/>
        </w:rPr>
        <w:t xml:space="preserve">амин-Сибиряк «Приемыш», </w:t>
      </w:r>
      <w:r w:rsidRPr="00673ECE">
        <w:rPr>
          <w:szCs w:val="28"/>
        </w:rPr>
        <w:t>В.Ю. Драгунский «Д</w:t>
      </w:r>
      <w:r w:rsidR="00B36A34">
        <w:rPr>
          <w:szCs w:val="28"/>
        </w:rPr>
        <w:t xml:space="preserve">руг детства», главы из повести Л.Н. Толстого «Детство» </w:t>
      </w:r>
      <w:r w:rsidRPr="00673ECE">
        <w:rPr>
          <w:szCs w:val="28"/>
        </w:rPr>
        <w:t xml:space="preserve">и т. д. </w:t>
      </w:r>
    </w:p>
    <w:p w:rsidR="00FD08B3" w:rsidRPr="00673ECE" w:rsidRDefault="002B6C95" w:rsidP="00673ECE">
      <w:pPr>
        <w:rPr>
          <w:szCs w:val="28"/>
        </w:rPr>
      </w:pPr>
      <w:r w:rsidRPr="00565B92">
        <w:rPr>
          <w:i/>
          <w:szCs w:val="28"/>
        </w:rPr>
        <w:t>Учимся сочинять рассказы-повествования и рассказы-описания:</w:t>
      </w:r>
      <w:r w:rsidR="00B36A34">
        <w:rPr>
          <w:szCs w:val="28"/>
        </w:rPr>
        <w:t xml:space="preserve"> выбор </w:t>
      </w:r>
      <w:r w:rsidRPr="00673ECE">
        <w:rPr>
          <w:szCs w:val="28"/>
        </w:rPr>
        <w:t>и обоснование темы для создания собственного рассказа. Подб</w:t>
      </w:r>
      <w:r w:rsidR="00B36A34">
        <w:rPr>
          <w:szCs w:val="28"/>
        </w:rPr>
        <w:t xml:space="preserve">ор события </w:t>
      </w:r>
      <w:r w:rsidRPr="00673ECE">
        <w:rPr>
          <w:szCs w:val="28"/>
        </w:rPr>
        <w:t>для определения сюжета рассказа, дейст</w:t>
      </w:r>
      <w:r w:rsidR="00B36A34">
        <w:rPr>
          <w:szCs w:val="28"/>
        </w:rPr>
        <w:t xml:space="preserve">вующих лиц (сочинение рассказа </w:t>
      </w:r>
      <w:r w:rsidRPr="00673ECE">
        <w:rPr>
          <w:szCs w:val="28"/>
        </w:rPr>
        <w:t xml:space="preserve">по серии сюжетных картинок, по игрушкам). </w:t>
      </w:r>
      <w:r w:rsidR="00B36A34">
        <w:rPr>
          <w:szCs w:val="28"/>
        </w:rPr>
        <w:t xml:space="preserve">Коллективное создание рассказа </w:t>
      </w:r>
      <w:r w:rsidRPr="00673ECE">
        <w:rPr>
          <w:szCs w:val="28"/>
        </w:rPr>
        <w:t xml:space="preserve">в соответствии с его структурными компонентами: завязка, кульминация, развязка.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Подбор сравнений, эпитетов, метафор, характеризующих развитие сюжета, изображающих действия героев и их поступки для выбранной темы собственного рассказа. Нахождение в тексте и оценка выразительных средств. 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lastRenderedPageBreak/>
        <w:t>Выбор и обоснование темы для создания коллективного рассказа</w:t>
      </w:r>
      <w:r w:rsidR="00565B92">
        <w:rPr>
          <w:szCs w:val="28"/>
        </w:rPr>
        <w:t>-</w:t>
      </w:r>
      <w:r w:rsidRPr="00673ECE">
        <w:rPr>
          <w:szCs w:val="28"/>
        </w:rPr>
        <w:t>описания. Подбор объекта описания: человек/предмет/место/животное, конструирование текста-описания животног</w:t>
      </w:r>
      <w:r w:rsidR="00B36A34">
        <w:rPr>
          <w:szCs w:val="28"/>
        </w:rPr>
        <w:t xml:space="preserve">о (внешность, повадки, порода, </w:t>
      </w:r>
      <w:r w:rsidRPr="00673ECE">
        <w:rPr>
          <w:szCs w:val="28"/>
        </w:rPr>
        <w:t>мое отношение), обстановки учебного ка</w:t>
      </w:r>
      <w:r w:rsidR="00565B92">
        <w:rPr>
          <w:szCs w:val="28"/>
        </w:rPr>
        <w:t xml:space="preserve">бинета, жилой комнаты, человека </w:t>
      </w:r>
      <w:r w:rsidRPr="00673ECE">
        <w:rPr>
          <w:szCs w:val="28"/>
        </w:rPr>
        <w:t>(портрет моего одноклассника, друга). Коллектив</w:t>
      </w:r>
      <w:r w:rsidR="00B36A34">
        <w:rPr>
          <w:szCs w:val="28"/>
        </w:rPr>
        <w:t>ное создание рассказа</w:t>
      </w:r>
      <w:r w:rsidRPr="00673ECE">
        <w:rPr>
          <w:szCs w:val="28"/>
        </w:rPr>
        <w:t xml:space="preserve"> в соответствии с его структурными компонентами. Самостоятельное создание текста-описания в соответствие с его структурными компонентами. </w:t>
      </w:r>
    </w:p>
    <w:p w:rsidR="00565B92" w:rsidRDefault="002B6C95" w:rsidP="00565B92">
      <w:pPr>
        <w:rPr>
          <w:szCs w:val="28"/>
        </w:rPr>
      </w:pPr>
      <w:r w:rsidRPr="00673ECE">
        <w:rPr>
          <w:szCs w:val="28"/>
        </w:rPr>
        <w:t xml:space="preserve"> </w:t>
      </w:r>
    </w:p>
    <w:p w:rsidR="00FD08B3" w:rsidRPr="00565B92" w:rsidRDefault="002B6C95" w:rsidP="00565B92">
      <w:pPr>
        <w:ind w:firstLine="0"/>
        <w:rPr>
          <w:b/>
          <w:szCs w:val="28"/>
        </w:rPr>
      </w:pPr>
      <w:r w:rsidRPr="00565B92">
        <w:rPr>
          <w:b/>
          <w:szCs w:val="28"/>
        </w:rPr>
        <w:t xml:space="preserve">Раздел 4. Заключительная конференция «Мы любим и знаем поэзию» </w:t>
      </w:r>
    </w:p>
    <w:p w:rsidR="00565B92" w:rsidRDefault="002B6C95" w:rsidP="00565B92">
      <w:pPr>
        <w:rPr>
          <w:szCs w:val="28"/>
        </w:rPr>
      </w:pPr>
      <w:r w:rsidRPr="00673ECE">
        <w:rPr>
          <w:szCs w:val="28"/>
        </w:rPr>
        <w:t xml:space="preserve">Подведение итогов изучения теоретического курса и анализ проделанной практической работы, участие обучающихся в коллективной творческой деятельности в форме конференции. </w:t>
      </w:r>
    </w:p>
    <w:p w:rsidR="00565B92" w:rsidRDefault="00565B92" w:rsidP="00565B92">
      <w:pPr>
        <w:rPr>
          <w:szCs w:val="28"/>
        </w:rPr>
        <w:sectPr w:rsidR="00565B92" w:rsidSect="00673ECE">
          <w:footnotePr>
            <w:numRestart w:val="eachPage"/>
          </w:footnotePr>
          <w:pgSz w:w="11909" w:h="16841"/>
          <w:pgMar w:top="1134" w:right="851" w:bottom="709" w:left="1701" w:header="720" w:footer="720" w:gutter="0"/>
          <w:cols w:space="720"/>
          <w:titlePg/>
          <w:docGrid w:linePitch="381"/>
        </w:sectPr>
      </w:pPr>
    </w:p>
    <w:p w:rsidR="00FD08B3" w:rsidRPr="00565B92" w:rsidRDefault="002B6C95" w:rsidP="00565B92">
      <w:pPr>
        <w:jc w:val="center"/>
        <w:rPr>
          <w:b/>
          <w:szCs w:val="28"/>
        </w:rPr>
      </w:pPr>
      <w:r w:rsidRPr="00565B92">
        <w:rPr>
          <w:b/>
          <w:szCs w:val="28"/>
        </w:rPr>
        <w:lastRenderedPageBreak/>
        <w:t>ПЛАНИРУЕМЫЕ РЕЗУЛЬТАТЫ ОСВОЕНИЯ КУРСА ВНЕУРОЧНОЙ ДЕЯТЕЛЬНОСТИ «СЛОВЕСНОЕ ТВОРЧЕСТВО»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 </w:t>
      </w:r>
    </w:p>
    <w:p w:rsidR="00FD08B3" w:rsidRPr="00565B92" w:rsidRDefault="002B6C95" w:rsidP="00673ECE">
      <w:pPr>
        <w:rPr>
          <w:b/>
          <w:szCs w:val="28"/>
        </w:rPr>
      </w:pPr>
      <w:r w:rsidRPr="00565B92">
        <w:rPr>
          <w:b/>
          <w:szCs w:val="28"/>
        </w:rPr>
        <w:t xml:space="preserve">ЛИЧНОСТНЫЕ РЕЗУЛЬТАТЫ:  </w:t>
      </w:r>
    </w:p>
    <w:p w:rsidR="00FD08B3" w:rsidRPr="00673ECE" w:rsidRDefault="002B6C95" w:rsidP="00565B92">
      <w:pPr>
        <w:rPr>
          <w:szCs w:val="28"/>
        </w:rPr>
      </w:pPr>
      <w:r w:rsidRPr="00673ECE">
        <w:rPr>
          <w:szCs w:val="28"/>
        </w:rPr>
        <w:t>становление ценностного отношения к своей Родине, малой родине, проявление интереса к изучению родного язы</w:t>
      </w:r>
      <w:r w:rsidR="00565B92">
        <w:rPr>
          <w:szCs w:val="28"/>
        </w:rPr>
        <w:t>ка, истории и культуре Российско</w:t>
      </w:r>
      <w:r w:rsidRPr="00673ECE">
        <w:rPr>
          <w:szCs w:val="28"/>
        </w:rPr>
        <w:t>й Федерации, понимание естественной связи прошлого и настоящего в культуре общества; выражение своего видения мира, индивид</w:t>
      </w:r>
      <w:r w:rsidR="00565B92">
        <w:rPr>
          <w:szCs w:val="28"/>
        </w:rPr>
        <w:t xml:space="preserve">уальной позиции посредством </w:t>
      </w:r>
      <w:r w:rsidRPr="00673ECE">
        <w:rPr>
          <w:szCs w:val="28"/>
        </w:rPr>
        <w:t>накопления и систематизации литератур</w:t>
      </w:r>
      <w:r w:rsidR="00565B92">
        <w:rPr>
          <w:szCs w:val="28"/>
        </w:rPr>
        <w:t xml:space="preserve">ных впечатлений, разнообразных </w:t>
      </w:r>
      <w:r w:rsidRPr="00673ECE">
        <w:rPr>
          <w:szCs w:val="28"/>
        </w:rPr>
        <w:t>по эмоциональной окраске; овладение смысловым чтением для реш</w:t>
      </w:r>
      <w:r w:rsidR="00565B92">
        <w:rPr>
          <w:szCs w:val="28"/>
        </w:rPr>
        <w:t xml:space="preserve">ения различного уровня учебных </w:t>
      </w:r>
      <w:r w:rsidRPr="00673ECE">
        <w:rPr>
          <w:szCs w:val="28"/>
        </w:rPr>
        <w:t xml:space="preserve">и жизненных задач; 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 </w:t>
      </w:r>
    </w:p>
    <w:p w:rsidR="00FD08B3" w:rsidRPr="00565B92" w:rsidRDefault="002B6C95" w:rsidP="00673ECE">
      <w:pPr>
        <w:rPr>
          <w:b/>
          <w:szCs w:val="28"/>
        </w:rPr>
      </w:pPr>
      <w:r w:rsidRPr="00565B92">
        <w:rPr>
          <w:b/>
          <w:szCs w:val="28"/>
        </w:rPr>
        <w:t xml:space="preserve">МЕТАПРЕДМЕТНЫЕ РЕЗУЛЬТАТЫ: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сравнивать произведения по теме, главной мысли, жанру, соотносить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произведение и его автора, устанавливать основания для сравнения произведений, устанавливать аналогии; объединять произведения по жанру, авторской принадлежности; классифицировать произведения по темам, жанрам; находить закономерности и противоречия при анализе сюжета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(композиции), восстанавливать нарушенную последовательность событий </w:t>
      </w:r>
    </w:p>
    <w:p w:rsidR="00FD08B3" w:rsidRPr="00673ECE" w:rsidRDefault="00565B92" w:rsidP="00565B92">
      <w:pPr>
        <w:rPr>
          <w:szCs w:val="28"/>
        </w:rPr>
      </w:pPr>
      <w:r>
        <w:rPr>
          <w:szCs w:val="28"/>
        </w:rPr>
        <w:t xml:space="preserve">(сюжета); </w:t>
      </w:r>
      <w:r w:rsidR="002B6C95" w:rsidRPr="00673ECE">
        <w:rPr>
          <w:szCs w:val="28"/>
        </w:rPr>
        <w:t>устанавливать причинно-следственн</w:t>
      </w:r>
      <w:r>
        <w:rPr>
          <w:szCs w:val="28"/>
        </w:rPr>
        <w:t xml:space="preserve">ые связи в сюжете фольклорного </w:t>
      </w:r>
      <w:r w:rsidR="002B6C95" w:rsidRPr="00673ECE">
        <w:rPr>
          <w:szCs w:val="28"/>
        </w:rPr>
        <w:t xml:space="preserve">и художественного текста, при составлении плана, пересказе текста, характеристике поступков героев.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 </w:t>
      </w:r>
    </w:p>
    <w:p w:rsidR="00FD08B3" w:rsidRPr="00565B92" w:rsidRDefault="002B6C95" w:rsidP="00673ECE">
      <w:pPr>
        <w:rPr>
          <w:b/>
          <w:szCs w:val="28"/>
        </w:rPr>
      </w:pPr>
      <w:r w:rsidRPr="00565B92">
        <w:rPr>
          <w:b/>
          <w:szCs w:val="28"/>
        </w:rPr>
        <w:t xml:space="preserve">ПРЕДМЕТНЫЕ РЕЗУЛЬТАТЫ: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различать прозаическую и стихотворную речь: называть особенности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стихотворного произведения (ритм, рифма, строфа);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отличать лирическое произведение от эпического; </w:t>
      </w:r>
    </w:p>
    <w:p w:rsidR="00FD08B3" w:rsidRPr="00673ECE" w:rsidRDefault="002B6C95" w:rsidP="00565B92">
      <w:pPr>
        <w:rPr>
          <w:szCs w:val="28"/>
        </w:rPr>
      </w:pPr>
      <w:r w:rsidRPr="00673ECE">
        <w:rPr>
          <w:szCs w:val="28"/>
        </w:rPr>
        <w:t>понимать жанровую принадлежность, с</w:t>
      </w:r>
      <w:r w:rsidR="00565B92">
        <w:rPr>
          <w:szCs w:val="28"/>
        </w:rPr>
        <w:t>одержание, смысл прослушанного/</w:t>
      </w:r>
      <w:r w:rsidRPr="00673ECE">
        <w:rPr>
          <w:szCs w:val="28"/>
        </w:rPr>
        <w:t>прочитанного произведения: отвечать на в</w:t>
      </w:r>
      <w:r w:rsidR="00B36A34">
        <w:rPr>
          <w:szCs w:val="28"/>
        </w:rPr>
        <w:t xml:space="preserve">опросы и формулировать вопросы </w:t>
      </w:r>
      <w:r w:rsidRPr="00673ECE">
        <w:rPr>
          <w:szCs w:val="28"/>
        </w:rPr>
        <w:t xml:space="preserve">к учебным и художественным текстам; различать и называть отдельные жанры фольклора и художественной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 xml:space="preserve">литературы; владеть элементарными умениями анализа и интерпретации текста: </w:t>
      </w:r>
    </w:p>
    <w:p w:rsidR="00FD08B3" w:rsidRPr="00673ECE" w:rsidRDefault="002B6C95" w:rsidP="00673ECE">
      <w:pPr>
        <w:rPr>
          <w:szCs w:val="28"/>
        </w:rPr>
      </w:pPr>
      <w:r w:rsidRPr="00673ECE">
        <w:rPr>
          <w:szCs w:val="28"/>
        </w:rPr>
        <w:t>формулировать тему и главную мысль, определять последовательность событий в тексте произведения, выявлять с</w:t>
      </w:r>
      <w:r w:rsidR="00B36A34">
        <w:rPr>
          <w:szCs w:val="28"/>
        </w:rPr>
        <w:t xml:space="preserve">вязь событий, эпизодов текста; </w:t>
      </w:r>
      <w:r w:rsidRPr="00673ECE">
        <w:rPr>
          <w:szCs w:val="28"/>
        </w:rPr>
        <w:t xml:space="preserve">составлять план, характеризовать героев, описывать характер героя, давать </w:t>
      </w:r>
    </w:p>
    <w:p w:rsidR="00565B92" w:rsidRDefault="002B6C95" w:rsidP="00D72FD8">
      <w:pPr>
        <w:rPr>
          <w:szCs w:val="28"/>
        </w:rPr>
      </w:pPr>
      <w:r w:rsidRPr="00673ECE">
        <w:rPr>
          <w:szCs w:val="28"/>
        </w:rPr>
        <w:t xml:space="preserve">оценку поступкам героев, составлять портретные характеристики персонажей; выявлять взаимосвязь между поступками, мыслями, чувствами </w:t>
      </w:r>
    </w:p>
    <w:p w:rsidR="009F46C1" w:rsidRPr="00673ECE" w:rsidRDefault="009F46C1" w:rsidP="009F46C1">
      <w:pPr>
        <w:ind w:firstLine="0"/>
        <w:rPr>
          <w:szCs w:val="28"/>
        </w:rPr>
      </w:pPr>
      <w:r w:rsidRPr="00673ECE">
        <w:rPr>
          <w:szCs w:val="28"/>
        </w:rPr>
        <w:lastRenderedPageBreak/>
        <w:t>героев, сравнивать героев одного произведения и сопоставл</w:t>
      </w:r>
      <w:r w:rsidR="00B36A34">
        <w:rPr>
          <w:szCs w:val="28"/>
        </w:rPr>
        <w:t xml:space="preserve">ять их поступки </w:t>
      </w:r>
      <w:r w:rsidRPr="00673ECE">
        <w:rPr>
          <w:szCs w:val="28"/>
        </w:rPr>
        <w:t xml:space="preserve">по предложенным критериям (по аналогии или по контрасту). </w:t>
      </w:r>
    </w:p>
    <w:p w:rsidR="00565B92" w:rsidRDefault="00565B92" w:rsidP="00673ECE">
      <w:pPr>
        <w:rPr>
          <w:szCs w:val="28"/>
        </w:rPr>
      </w:pPr>
    </w:p>
    <w:p w:rsidR="00565B92" w:rsidRPr="00673ECE" w:rsidRDefault="00565B92" w:rsidP="00D72FD8">
      <w:pPr>
        <w:ind w:firstLine="0"/>
        <w:rPr>
          <w:szCs w:val="28"/>
        </w:rPr>
        <w:sectPr w:rsidR="00565B92" w:rsidRPr="00673ECE" w:rsidSect="009F46C1">
          <w:footnotePr>
            <w:numRestart w:val="eachPage"/>
          </w:footnotePr>
          <w:pgSz w:w="11909" w:h="16841"/>
          <w:pgMar w:top="1134" w:right="851" w:bottom="709" w:left="1701" w:header="720" w:footer="720" w:gutter="0"/>
          <w:cols w:space="720"/>
          <w:titlePg/>
          <w:docGrid w:linePitch="381"/>
        </w:sectPr>
      </w:pPr>
    </w:p>
    <w:p w:rsidR="00FD08B3" w:rsidRPr="00E91992" w:rsidRDefault="002B6C95" w:rsidP="00E91992">
      <w:pPr>
        <w:pStyle w:val="2"/>
        <w:spacing w:after="0"/>
        <w:ind w:left="0" w:firstLine="0"/>
        <w:jc w:val="center"/>
        <w:rPr>
          <w:sz w:val="24"/>
          <w:szCs w:val="24"/>
        </w:rPr>
      </w:pPr>
      <w:r w:rsidRPr="00E91992">
        <w:rPr>
          <w:sz w:val="24"/>
          <w:szCs w:val="24"/>
        </w:rPr>
        <w:lastRenderedPageBreak/>
        <w:t>ТЕМАТИЧЕСКОЕ ПЛАНИРОВАНИЕ</w:t>
      </w:r>
    </w:p>
    <w:p w:rsidR="00FD08B3" w:rsidRPr="00673ECE" w:rsidRDefault="00FD08B3" w:rsidP="00E91992">
      <w:pPr>
        <w:ind w:firstLine="0"/>
        <w:rPr>
          <w:szCs w:val="28"/>
        </w:rPr>
      </w:pPr>
    </w:p>
    <w:tbl>
      <w:tblPr>
        <w:tblStyle w:val="a8"/>
        <w:tblW w:w="14469" w:type="dxa"/>
        <w:jc w:val="center"/>
        <w:tblLook w:val="04A0" w:firstRow="1" w:lastRow="0" w:firstColumn="1" w:lastColumn="0" w:noHBand="0" w:noVBand="1"/>
      </w:tblPr>
      <w:tblGrid>
        <w:gridCol w:w="704"/>
        <w:gridCol w:w="3117"/>
        <w:gridCol w:w="13"/>
        <w:gridCol w:w="883"/>
        <w:gridCol w:w="13"/>
        <w:gridCol w:w="5481"/>
        <w:gridCol w:w="13"/>
        <w:gridCol w:w="4232"/>
        <w:gridCol w:w="13"/>
      </w:tblGrid>
      <w:tr w:rsidR="00E91992" w:rsidRPr="00B45BBE" w:rsidTr="00E91992">
        <w:trPr>
          <w:gridAfter w:val="1"/>
          <w:wAfter w:w="13" w:type="dxa"/>
          <w:jc w:val="center"/>
        </w:trPr>
        <w:tc>
          <w:tcPr>
            <w:tcW w:w="704" w:type="dxa"/>
            <w:vAlign w:val="center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b/>
                <w:color w:val="auto"/>
                <w:sz w:val="24"/>
                <w:szCs w:val="24"/>
              </w:rPr>
              <w:t>№  п/п</w:t>
            </w:r>
          </w:p>
        </w:tc>
        <w:tc>
          <w:tcPr>
            <w:tcW w:w="3117" w:type="dxa"/>
            <w:vAlign w:val="center"/>
          </w:tcPr>
          <w:p w:rsidR="00E91992" w:rsidRPr="00E91992" w:rsidRDefault="00E91992" w:rsidP="00E91992">
            <w:pPr>
              <w:ind w:firstLine="10"/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b/>
                <w:color w:val="auto"/>
                <w:sz w:val="24"/>
                <w:szCs w:val="24"/>
              </w:rPr>
              <w:t>Наименование разделов и тем учебного предмета</w:t>
            </w:r>
          </w:p>
        </w:tc>
        <w:tc>
          <w:tcPr>
            <w:tcW w:w="896" w:type="dxa"/>
            <w:gridSpan w:val="2"/>
            <w:vAlign w:val="center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b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5494" w:type="dxa"/>
            <w:gridSpan w:val="2"/>
            <w:vAlign w:val="center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b/>
                <w:color w:val="auto"/>
                <w:sz w:val="24"/>
                <w:szCs w:val="24"/>
              </w:rPr>
              <w:t>Программное содержание</w:t>
            </w:r>
          </w:p>
        </w:tc>
        <w:tc>
          <w:tcPr>
            <w:tcW w:w="4245" w:type="dxa"/>
            <w:gridSpan w:val="2"/>
            <w:vAlign w:val="center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b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b/>
                <w:color w:val="auto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E91992" w:rsidRPr="00B45BBE" w:rsidTr="00E91992">
        <w:trPr>
          <w:gridAfter w:val="1"/>
          <w:wAfter w:w="13" w:type="dxa"/>
          <w:jc w:val="center"/>
        </w:trPr>
        <w:tc>
          <w:tcPr>
            <w:tcW w:w="704" w:type="dxa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E91992" w:rsidRPr="00E91992" w:rsidRDefault="00E91992" w:rsidP="00E91992">
            <w:pPr>
              <w:ind w:firstLine="10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Читаем и разыгрываем </w:t>
            </w:r>
          </w:p>
          <w:p w:rsidR="00E91992" w:rsidRPr="00E91992" w:rsidRDefault="00E91992" w:rsidP="00E91992">
            <w:pPr>
              <w:ind w:firstLine="10"/>
              <w:rPr>
                <w:rFonts w:eastAsiaTheme="minorHAnsi"/>
                <w:color w:val="auto"/>
                <w:sz w:val="24"/>
                <w:szCs w:val="24"/>
              </w:rPr>
            </w:pP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потешки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896" w:type="dxa"/>
            <w:gridSpan w:val="2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>6</w:t>
            </w:r>
          </w:p>
        </w:tc>
        <w:tc>
          <w:tcPr>
            <w:tcW w:w="5494" w:type="dxa"/>
            <w:gridSpan w:val="2"/>
          </w:tcPr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Особенности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потешки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как жанра: лаконичность, игровая форма, ритм, условная рифма, сочетание слова и движения. Художественное чтение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потешки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: плавность голоса и ритмичность речи, согласованность с движением рук; соответствие интонаций настроению и назначению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потешки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; повышение и понижение силы голоса.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Практические работы: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художественное чтение разных по тематике и структуре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потешек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с сопровождением движений и жестов. Нахождение в тексте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потешки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выразительных средств. Подбор сравнений и эпитетов для выбранной темы для создания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потешки</w:t>
            </w:r>
            <w:proofErr w:type="spellEnd"/>
          </w:p>
        </w:tc>
        <w:tc>
          <w:tcPr>
            <w:tcW w:w="4245" w:type="dxa"/>
            <w:gridSpan w:val="2"/>
          </w:tcPr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Чтение разных по структуре и тематике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потешек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.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Анализ текста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потешки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с точки зрения использования изобразительно-выразительных средств языка</w:t>
            </w:r>
          </w:p>
        </w:tc>
      </w:tr>
      <w:tr w:rsidR="00E91992" w:rsidRPr="00B45BBE" w:rsidTr="00E91992">
        <w:trPr>
          <w:gridAfter w:val="1"/>
          <w:wAfter w:w="13" w:type="dxa"/>
          <w:jc w:val="center"/>
        </w:trPr>
        <w:tc>
          <w:tcPr>
            <w:tcW w:w="704" w:type="dxa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:rsidR="00E91992" w:rsidRPr="00E91992" w:rsidRDefault="00E91992" w:rsidP="00E91992">
            <w:pPr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Чтение и анализ стихотворений. Творческая работа  и практическая работа </w:t>
            </w:r>
          </w:p>
        </w:tc>
        <w:tc>
          <w:tcPr>
            <w:tcW w:w="896" w:type="dxa"/>
            <w:gridSpan w:val="2"/>
          </w:tcPr>
          <w:p w:rsidR="00E91992" w:rsidRPr="00E91992" w:rsidRDefault="00E91992" w:rsidP="00E91992">
            <w:pPr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10 </w:t>
            </w:r>
          </w:p>
        </w:tc>
        <w:tc>
          <w:tcPr>
            <w:tcW w:w="5494" w:type="dxa"/>
            <w:gridSpan w:val="2"/>
            <w:vAlign w:val="center"/>
          </w:tcPr>
          <w:p w:rsidR="00E91992" w:rsidRPr="00C231F7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C231F7">
              <w:rPr>
                <w:rFonts w:eastAsiaTheme="minorHAnsi"/>
                <w:color w:val="auto"/>
                <w:sz w:val="24"/>
                <w:szCs w:val="24"/>
              </w:rPr>
              <w:t xml:space="preserve">Примеры произведений разных поэтов по общей тематике. Особенности настроения в стихах разной тематики: волнительное, радостное, грустное (описание природы), веселое, игровое, юмористическое (стихи о детях), трогательное, радостное (стихи о семье). </w:t>
            </w:r>
          </w:p>
          <w:p w:rsidR="00E91992" w:rsidRPr="00C231F7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C231F7">
              <w:rPr>
                <w:rFonts w:eastAsiaTheme="minorHAnsi"/>
                <w:color w:val="auto"/>
                <w:sz w:val="24"/>
                <w:szCs w:val="24"/>
              </w:rPr>
              <w:t xml:space="preserve">Рифма – главная особенность поэзии, созвучие схожих окончаний в словах. Рифма как выразительное средство создания ритмического рисунка стиха. Сравнение разных рифмованных слов и строчек. Выразительные средства поэтического произведения (эпитеты, сравнения, гипербола, метафора, олицетворение). Сравнение разных поэтических произведений: использование разных выразительных средств. </w:t>
            </w:r>
          </w:p>
          <w:p w:rsidR="00E91992" w:rsidRPr="00C231F7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C231F7">
              <w:rPr>
                <w:rFonts w:eastAsiaTheme="minorHAnsi"/>
                <w:color w:val="auto"/>
                <w:sz w:val="24"/>
                <w:szCs w:val="24"/>
              </w:rPr>
              <w:lastRenderedPageBreak/>
              <w:t>Практические работы: сравнение замыслов одного поэта (и разных поэтов) в стихотворениях одной темы. Нахождение в тексте и оценка выразительных средств. Подбор сравнений и эпитетов для выбранной темы собственного поэтического произведения</w:t>
            </w:r>
          </w:p>
        </w:tc>
        <w:tc>
          <w:tcPr>
            <w:tcW w:w="4245" w:type="dxa"/>
            <w:gridSpan w:val="2"/>
          </w:tcPr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lastRenderedPageBreak/>
              <w:t xml:space="preserve">Чтение и анализ разных по тематике стихотворений.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Анализ поэтических текстов с точки зрения особенностей стихосложения и изобразительно-выразительных средств языка </w:t>
            </w:r>
          </w:p>
        </w:tc>
      </w:tr>
      <w:tr w:rsidR="00E91992" w:rsidRPr="00B45BBE" w:rsidTr="00E91992">
        <w:trPr>
          <w:gridAfter w:val="1"/>
          <w:wAfter w:w="13" w:type="dxa"/>
          <w:jc w:val="center"/>
        </w:trPr>
        <w:tc>
          <w:tcPr>
            <w:tcW w:w="704" w:type="dxa"/>
          </w:tcPr>
          <w:p w:rsidR="00E91992" w:rsidRPr="00E91992" w:rsidRDefault="00E91992" w:rsidP="00E91992">
            <w:pPr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117" w:type="dxa"/>
          </w:tcPr>
          <w:p w:rsidR="00E91992" w:rsidRPr="00E91992" w:rsidRDefault="00E91992" w:rsidP="00E91992">
            <w:pPr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Чтение и анализ рассказов-повествований и описаний разной тематики. Творческая  и практическая работа </w:t>
            </w:r>
          </w:p>
        </w:tc>
        <w:tc>
          <w:tcPr>
            <w:tcW w:w="896" w:type="dxa"/>
            <w:gridSpan w:val="2"/>
          </w:tcPr>
          <w:p w:rsidR="00E91992" w:rsidRPr="00E91992" w:rsidRDefault="00E91992" w:rsidP="00E91992">
            <w:pPr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16 </w:t>
            </w:r>
          </w:p>
        </w:tc>
        <w:tc>
          <w:tcPr>
            <w:tcW w:w="5494" w:type="dxa"/>
            <w:gridSpan w:val="2"/>
            <w:vAlign w:val="center"/>
          </w:tcPr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>Темя и идея произведения. Рассказ-</w:t>
            </w:r>
            <w:r w:rsidRPr="00B45BBE">
              <w:rPr>
                <w:rFonts w:eastAsiaTheme="minorHAnsi"/>
                <w:color w:val="auto"/>
                <w:sz w:val="24"/>
                <w:szCs w:val="24"/>
              </w:rPr>
              <w:t xml:space="preserve">повествование. Характеристика и особенности повествования </w:t>
            </w:r>
            <w:r w:rsidRPr="00E91992">
              <w:rPr>
                <w:rFonts w:eastAsiaTheme="minorHAnsi"/>
                <w:color w:val="auto"/>
                <w:sz w:val="24"/>
                <w:szCs w:val="24"/>
              </w:rPr>
              <w:t>как типа речи: повествовательные те</w:t>
            </w:r>
            <w:r w:rsidRPr="00B45BBE">
              <w:rPr>
                <w:rFonts w:eastAsiaTheme="minorHAnsi"/>
                <w:color w:val="auto"/>
                <w:sz w:val="24"/>
                <w:szCs w:val="24"/>
              </w:rPr>
              <w:t xml:space="preserve">ксты могут рассказывать о том, что происходит с человеком или предметом, раскрывать, </w:t>
            </w: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как именно развиваются события дальше и в какой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последовательности. Наличие большого числа действий (глаголов в тексте) как особенность повествования. 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Тематика рассказов: о животных, о детях, о дружбе.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Рассказ-повествование. Особенности структуры рассказа (завязка, кульминация, развязка). Сюжет. Событие как эпизод из жизни героя. Настроение, возникающее у читателя при чтении повествования. Изобразительно-выразительные средства языка и их функция в тексте: эпитеты, метафоры, олицетворения, сравнения, гипербола.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Рассказ-описание. Характеристика описания – тип речи, при котором автор раскрывает признаки, свойства, качества, внешние особенности предмета, обстановки или человека. Разновидности описания: пейзаж, портрет человека, животное, интерьер, местность, предмет быта. 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Изобразительно-выразительные средства языка описания.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>Практические работы: Сравнение рассказов разной тематики. Анализ сюжетов в рассказах-повествованиях, выразительных средств в описаниях</w:t>
            </w:r>
          </w:p>
        </w:tc>
        <w:tc>
          <w:tcPr>
            <w:tcW w:w="4245" w:type="dxa"/>
            <w:gridSpan w:val="2"/>
          </w:tcPr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Чтение и анализ рассказов-повествований и описаний разной тематики. </w:t>
            </w:r>
          </w:p>
          <w:p w:rsidR="00E91992" w:rsidRPr="00E91992" w:rsidRDefault="00E91992" w:rsidP="00E91992">
            <w:pPr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Анализ содержания текстов с точки зрения авторского замысла  и особенностей выстраивания сюжетной линии произведения </w:t>
            </w:r>
          </w:p>
        </w:tc>
      </w:tr>
      <w:tr w:rsidR="00E91992" w:rsidRPr="00B45BBE" w:rsidTr="00E91992">
        <w:trPr>
          <w:gridAfter w:val="1"/>
          <w:wAfter w:w="13" w:type="dxa"/>
          <w:jc w:val="center"/>
        </w:trPr>
        <w:tc>
          <w:tcPr>
            <w:tcW w:w="704" w:type="dxa"/>
          </w:tcPr>
          <w:p w:rsidR="00E91992" w:rsidRPr="00E91992" w:rsidRDefault="00E91992" w:rsidP="00E91992">
            <w:pPr>
              <w:ind w:right="35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117" w:type="dxa"/>
          </w:tcPr>
          <w:p w:rsidR="00E91992" w:rsidRPr="00E91992" w:rsidRDefault="00E91992" w:rsidP="00E91992">
            <w:pPr>
              <w:ind w:left="7" w:right="138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Заключительное занятие «Мы любим и знаем поэзию» </w:t>
            </w:r>
          </w:p>
        </w:tc>
        <w:tc>
          <w:tcPr>
            <w:tcW w:w="896" w:type="dxa"/>
            <w:gridSpan w:val="2"/>
          </w:tcPr>
          <w:p w:rsidR="00E91992" w:rsidRPr="00E91992" w:rsidRDefault="00E91992" w:rsidP="00E91992">
            <w:pPr>
              <w:ind w:right="36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5494" w:type="dxa"/>
            <w:gridSpan w:val="2"/>
          </w:tcPr>
          <w:p w:rsidR="00E91992" w:rsidRPr="00E91992" w:rsidRDefault="00E91992" w:rsidP="00E91992">
            <w:pPr>
              <w:ind w:left="7"/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Подведение итогов, анализ творческих работ обучающихся </w:t>
            </w:r>
          </w:p>
        </w:tc>
        <w:tc>
          <w:tcPr>
            <w:tcW w:w="4245" w:type="dxa"/>
            <w:gridSpan w:val="2"/>
            <w:vAlign w:val="center"/>
          </w:tcPr>
          <w:p w:rsidR="00E91992" w:rsidRPr="00E91992" w:rsidRDefault="00E91992" w:rsidP="00E91992">
            <w:pPr>
              <w:ind w:left="7" w:right="242"/>
              <w:jc w:val="both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Коллективная творческая деятельность обучающихся  (чтение и сочинение стихотворных текстов) в форме конференции  </w:t>
            </w:r>
          </w:p>
        </w:tc>
      </w:tr>
      <w:tr w:rsidR="00E91992" w:rsidRPr="00E91992" w:rsidTr="00E91992">
        <w:trPr>
          <w:jc w:val="center"/>
        </w:trPr>
        <w:tc>
          <w:tcPr>
            <w:tcW w:w="3834" w:type="dxa"/>
            <w:gridSpan w:val="3"/>
            <w:vAlign w:val="center"/>
          </w:tcPr>
          <w:p w:rsidR="00E91992" w:rsidRPr="00E91992" w:rsidRDefault="00E91992" w:rsidP="00E91992">
            <w:pPr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96" w:type="dxa"/>
            <w:gridSpan w:val="2"/>
          </w:tcPr>
          <w:p w:rsidR="00E91992" w:rsidRPr="00E91992" w:rsidRDefault="00E91992" w:rsidP="00E91992">
            <w:pPr>
              <w:ind w:left="7"/>
              <w:jc w:val="center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>34</w:t>
            </w:r>
          </w:p>
        </w:tc>
        <w:tc>
          <w:tcPr>
            <w:tcW w:w="5494" w:type="dxa"/>
            <w:gridSpan w:val="2"/>
          </w:tcPr>
          <w:p w:rsidR="00E91992" w:rsidRPr="00E91992" w:rsidRDefault="00E91992" w:rsidP="00E91992">
            <w:pPr>
              <w:ind w:left="7"/>
              <w:rPr>
                <w:rFonts w:eastAsiaTheme="minorHAnsi"/>
                <w:color w:val="auto"/>
                <w:sz w:val="24"/>
                <w:szCs w:val="24"/>
              </w:rPr>
            </w:pPr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245" w:type="dxa"/>
            <w:gridSpan w:val="2"/>
          </w:tcPr>
          <w:p w:rsidR="00E91992" w:rsidRPr="00E91992" w:rsidRDefault="00E91992" w:rsidP="00E91992">
            <w:pPr>
              <w:rPr>
                <w:rFonts w:eastAsiaTheme="minorHAnsi"/>
                <w:color w:val="auto"/>
                <w:sz w:val="24"/>
                <w:szCs w:val="24"/>
              </w:rPr>
            </w:pPr>
          </w:p>
        </w:tc>
      </w:tr>
    </w:tbl>
    <w:p w:rsidR="004F098F" w:rsidRDefault="004F098F" w:rsidP="00D72FD8">
      <w:pPr>
        <w:spacing w:line="259" w:lineRule="auto"/>
        <w:ind w:firstLine="0"/>
        <w:rPr>
          <w:szCs w:val="28"/>
        </w:rPr>
      </w:pPr>
    </w:p>
    <w:p w:rsidR="004F098F" w:rsidRDefault="004F098F">
      <w:pPr>
        <w:rPr>
          <w:szCs w:val="28"/>
        </w:rPr>
      </w:pPr>
      <w:r>
        <w:rPr>
          <w:szCs w:val="28"/>
        </w:rPr>
        <w:br w:type="page"/>
      </w:r>
    </w:p>
    <w:p w:rsidR="004F098F" w:rsidRDefault="004F098F" w:rsidP="00D72FD8">
      <w:pPr>
        <w:spacing w:line="259" w:lineRule="auto"/>
        <w:ind w:firstLine="0"/>
        <w:rPr>
          <w:szCs w:val="28"/>
        </w:rPr>
        <w:sectPr w:rsidR="004F098F" w:rsidSect="00921AF3">
          <w:footerReference w:type="even" r:id="rId11"/>
          <w:footerReference w:type="default" r:id="rId12"/>
          <w:footerReference w:type="first" r:id="rId13"/>
          <w:footnotePr>
            <w:numRestart w:val="eachPage"/>
          </w:footnotePr>
          <w:pgSz w:w="16841" w:h="11909" w:orient="landscape"/>
          <w:pgMar w:top="1134" w:right="851" w:bottom="709" w:left="1701" w:header="720" w:footer="708" w:gutter="0"/>
          <w:cols w:space="720"/>
          <w:docGrid w:linePitch="381"/>
        </w:sectPr>
      </w:pPr>
    </w:p>
    <w:p w:rsidR="004F098F" w:rsidRDefault="00570EA3" w:rsidP="004F098F">
      <w:pPr>
        <w:widowControl w:val="0"/>
        <w:autoSpaceDE w:val="0"/>
        <w:autoSpaceDN w:val="0"/>
        <w:ind w:firstLine="0"/>
        <w:jc w:val="center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lastRenderedPageBreak/>
        <w:t>КТП 3-4</w:t>
      </w:r>
      <w:r w:rsidR="004F098F" w:rsidRPr="004F098F">
        <w:rPr>
          <w:b/>
          <w:color w:val="auto"/>
          <w:sz w:val="24"/>
          <w:szCs w:val="24"/>
          <w:lang w:eastAsia="en-US"/>
        </w:rPr>
        <w:t xml:space="preserve"> класс</w:t>
      </w:r>
    </w:p>
    <w:p w:rsidR="003172B1" w:rsidRPr="004F098F" w:rsidRDefault="003172B1" w:rsidP="004F098F">
      <w:pPr>
        <w:widowControl w:val="0"/>
        <w:autoSpaceDE w:val="0"/>
        <w:autoSpaceDN w:val="0"/>
        <w:ind w:firstLine="0"/>
        <w:jc w:val="center"/>
        <w:rPr>
          <w:color w:val="auto"/>
          <w:sz w:val="24"/>
          <w:szCs w:val="24"/>
          <w:lang w:eastAsia="en-US"/>
        </w:rPr>
      </w:pPr>
      <w:r w:rsidRPr="003172B1">
        <w:rPr>
          <w:color w:val="auto"/>
          <w:sz w:val="24"/>
          <w:szCs w:val="24"/>
          <w:lang w:eastAsia="en-US"/>
        </w:rPr>
        <w:t>(Тематическое планирование в 3-4 классах одинаковое, материал – разный)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92"/>
        <w:gridCol w:w="8555"/>
      </w:tblGrid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098F">
              <w:rPr>
                <w:rFonts w:eastAsia="Calibri"/>
                <w:b/>
                <w:color w:val="auto"/>
                <w:sz w:val="24"/>
                <w:szCs w:val="24"/>
              </w:rPr>
              <w:t>№</w:t>
            </w:r>
          </w:p>
          <w:p w:rsidR="004F098F" w:rsidRPr="004F098F" w:rsidRDefault="004F098F" w:rsidP="003172B1">
            <w:pPr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4F098F">
              <w:rPr>
                <w:rFonts w:eastAsia="Calibri"/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8555" w:type="dxa"/>
          </w:tcPr>
          <w:p w:rsidR="004F098F" w:rsidRPr="004F098F" w:rsidRDefault="003172B1" w:rsidP="003172B1">
            <w:pPr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172B1">
              <w:rPr>
                <w:rFonts w:eastAsia="Calibri"/>
                <w:b/>
                <w:color w:val="auto"/>
                <w:sz w:val="24"/>
                <w:szCs w:val="24"/>
                <w:lang w:val="ru-RU"/>
              </w:rPr>
              <w:t>Т</w:t>
            </w:r>
            <w:proofErr w:type="spellStart"/>
            <w:r w:rsidR="004F098F" w:rsidRPr="004F098F">
              <w:rPr>
                <w:rFonts w:eastAsia="Calibri"/>
                <w:b/>
                <w:color w:val="auto"/>
                <w:sz w:val="24"/>
                <w:szCs w:val="24"/>
              </w:rPr>
              <w:t>ема</w:t>
            </w:r>
            <w:proofErr w:type="spellEnd"/>
            <w:r w:rsidR="004F098F" w:rsidRPr="004F098F">
              <w:rPr>
                <w:rFonts w:eastAsia="Calibri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F098F" w:rsidRPr="004F098F">
              <w:rPr>
                <w:rFonts w:eastAsia="Calibri"/>
                <w:b/>
                <w:color w:val="auto"/>
                <w:sz w:val="24"/>
                <w:szCs w:val="24"/>
              </w:rPr>
              <w:t>урока</w:t>
            </w:r>
            <w:proofErr w:type="spellEnd"/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55" w:type="dxa"/>
          </w:tcPr>
          <w:p w:rsidR="004F098F" w:rsidRPr="003172B1" w:rsidRDefault="004F098F" w:rsidP="003172B1">
            <w:pPr>
              <w:rPr>
                <w:color w:val="auto"/>
                <w:sz w:val="24"/>
                <w:szCs w:val="24"/>
                <w:lang w:val="ru-RU"/>
              </w:rPr>
            </w:pPr>
            <w:r w:rsidRPr="003172B1">
              <w:rPr>
                <w:color w:val="auto"/>
                <w:sz w:val="24"/>
                <w:szCs w:val="24"/>
                <w:lang w:val="ru-RU"/>
              </w:rPr>
              <w:t xml:space="preserve">Читаем и разыгрываем </w:t>
            </w:r>
            <w:proofErr w:type="spellStart"/>
            <w:r w:rsidRPr="003172B1">
              <w:rPr>
                <w:color w:val="auto"/>
                <w:sz w:val="24"/>
                <w:szCs w:val="24"/>
                <w:lang w:val="ru-RU"/>
              </w:rPr>
              <w:t>потешки</w:t>
            </w:r>
            <w:proofErr w:type="spellEnd"/>
            <w:r w:rsidRPr="003172B1">
              <w:rPr>
                <w:color w:val="auto"/>
                <w:sz w:val="24"/>
                <w:szCs w:val="24"/>
                <w:lang w:val="ru-RU"/>
              </w:rPr>
              <w:t xml:space="preserve">. </w:t>
            </w:r>
          </w:p>
          <w:p w:rsidR="004F098F" w:rsidRPr="004F098F" w:rsidRDefault="004F098F" w:rsidP="003172B1">
            <w:pPr>
              <w:rPr>
                <w:color w:val="auto"/>
                <w:sz w:val="24"/>
                <w:szCs w:val="24"/>
                <w:lang w:val="ru-RU"/>
              </w:rPr>
            </w:pPr>
            <w:r w:rsidRPr="003172B1">
              <w:rPr>
                <w:color w:val="auto"/>
                <w:sz w:val="24"/>
                <w:szCs w:val="24"/>
                <w:lang w:val="ru-RU"/>
              </w:rPr>
              <w:t>Знакомство с жанром устного народного творчества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555" w:type="dxa"/>
          </w:tcPr>
          <w:p w:rsidR="004F098F" w:rsidRPr="004F098F" w:rsidRDefault="004F098F" w:rsidP="003172B1">
            <w:pPr>
              <w:rPr>
                <w:color w:val="auto"/>
                <w:sz w:val="24"/>
                <w:szCs w:val="24"/>
              </w:rPr>
            </w:pPr>
            <w:proofErr w:type="spellStart"/>
            <w:r w:rsidRPr="003172B1">
              <w:rPr>
                <w:sz w:val="24"/>
                <w:szCs w:val="24"/>
              </w:rPr>
              <w:t>Особенности</w:t>
            </w:r>
            <w:proofErr w:type="spellEnd"/>
            <w:r w:rsidRPr="003172B1">
              <w:rPr>
                <w:sz w:val="24"/>
                <w:szCs w:val="24"/>
              </w:rPr>
              <w:t xml:space="preserve"> </w:t>
            </w:r>
            <w:proofErr w:type="spellStart"/>
            <w:r w:rsidRPr="003172B1">
              <w:rPr>
                <w:sz w:val="24"/>
                <w:szCs w:val="24"/>
              </w:rPr>
              <w:t>потешки</w:t>
            </w:r>
            <w:proofErr w:type="spellEnd"/>
            <w:r w:rsidRPr="003172B1">
              <w:rPr>
                <w:sz w:val="24"/>
                <w:szCs w:val="24"/>
              </w:rPr>
              <w:t xml:space="preserve"> </w:t>
            </w:r>
            <w:proofErr w:type="spellStart"/>
            <w:r w:rsidRPr="003172B1">
              <w:rPr>
                <w:sz w:val="24"/>
                <w:szCs w:val="24"/>
              </w:rPr>
              <w:t>как</w:t>
            </w:r>
            <w:proofErr w:type="spellEnd"/>
            <w:r w:rsidRPr="003172B1">
              <w:rPr>
                <w:sz w:val="24"/>
                <w:szCs w:val="24"/>
              </w:rPr>
              <w:t xml:space="preserve"> </w:t>
            </w:r>
            <w:proofErr w:type="spellStart"/>
            <w:r w:rsidRPr="003172B1">
              <w:rPr>
                <w:sz w:val="24"/>
                <w:szCs w:val="24"/>
              </w:rPr>
              <w:t>жанра</w:t>
            </w:r>
            <w:proofErr w:type="spellEnd"/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8555" w:type="dxa"/>
          </w:tcPr>
          <w:p w:rsidR="004F098F" w:rsidRPr="003172B1" w:rsidRDefault="004F098F" w:rsidP="003172B1">
            <w:pPr>
              <w:jc w:val="both"/>
              <w:rPr>
                <w:sz w:val="24"/>
                <w:szCs w:val="24"/>
                <w:lang w:val="ru-RU"/>
              </w:rPr>
            </w:pPr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>Х</w:t>
            </w:r>
            <w:r w:rsidRPr="00E9199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удожественное чтение разных по тематике и структуре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потешек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сопровождением движений и жестов</w:t>
            </w:r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8555" w:type="dxa"/>
          </w:tcPr>
          <w:p w:rsidR="004F098F" w:rsidRPr="003172B1" w:rsidRDefault="004F098F" w:rsidP="003172B1">
            <w:pPr>
              <w:rPr>
                <w:sz w:val="24"/>
                <w:szCs w:val="24"/>
                <w:lang w:val="ru-RU"/>
              </w:rPr>
            </w:pPr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Нахождение в тексте </w:t>
            </w:r>
            <w:proofErr w:type="spellStart"/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потешки</w:t>
            </w:r>
            <w:proofErr w:type="spellEnd"/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выразительных средств.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8555" w:type="dxa"/>
          </w:tcPr>
          <w:p w:rsidR="004F098F" w:rsidRPr="003172B1" w:rsidRDefault="004F098F" w:rsidP="003172B1">
            <w:pPr>
              <w:rPr>
                <w:sz w:val="24"/>
                <w:szCs w:val="24"/>
              </w:rPr>
            </w:pPr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>Х</w:t>
            </w:r>
            <w:r w:rsidRPr="00E91992">
              <w:rPr>
                <w:rFonts w:eastAsiaTheme="minorHAnsi"/>
                <w:color w:val="auto"/>
                <w:sz w:val="24"/>
                <w:szCs w:val="24"/>
                <w:lang w:val="ru-RU"/>
              </w:rPr>
              <w:t>удожественное чтение</w:t>
            </w:r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потешек</w:t>
            </w:r>
            <w:proofErr w:type="spellEnd"/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8555" w:type="dxa"/>
          </w:tcPr>
          <w:p w:rsidR="004F098F" w:rsidRPr="003172B1" w:rsidRDefault="004F098F" w:rsidP="003172B1">
            <w:pPr>
              <w:rPr>
                <w:sz w:val="24"/>
                <w:szCs w:val="24"/>
              </w:rPr>
            </w:pPr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>Х</w:t>
            </w:r>
            <w:r w:rsidRPr="00E91992">
              <w:rPr>
                <w:rFonts w:eastAsiaTheme="minorHAnsi"/>
                <w:color w:val="auto"/>
                <w:sz w:val="24"/>
                <w:szCs w:val="24"/>
                <w:lang w:val="ru-RU"/>
              </w:rPr>
              <w:t>удожественное чтение</w:t>
            </w:r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72B1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потешек</w:t>
            </w:r>
            <w:proofErr w:type="spellEnd"/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8555" w:type="dxa"/>
          </w:tcPr>
          <w:p w:rsidR="004F098F" w:rsidRPr="00C231F7" w:rsidRDefault="00C9314E" w:rsidP="003172B1">
            <w:pPr>
              <w:ind w:right="797"/>
              <w:rPr>
                <w:color w:val="auto"/>
                <w:sz w:val="24"/>
                <w:szCs w:val="24"/>
                <w:u w:color="000000"/>
              </w:rPr>
            </w:pPr>
            <w:r w:rsidRPr="00C231F7">
              <w:rPr>
                <w:color w:val="auto"/>
                <w:sz w:val="24"/>
                <w:szCs w:val="24"/>
                <w:u w:color="000000"/>
                <w:lang w:val="ru-RU"/>
              </w:rPr>
              <w:t>Чтение и анализ стихотворений.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8555" w:type="dxa"/>
          </w:tcPr>
          <w:p w:rsidR="004F098F" w:rsidRPr="00C231F7" w:rsidRDefault="00C9314E" w:rsidP="003172B1">
            <w:pPr>
              <w:ind w:right="381"/>
              <w:rPr>
                <w:color w:val="auto"/>
                <w:sz w:val="24"/>
                <w:szCs w:val="24"/>
                <w:u w:color="000000"/>
                <w:lang w:val="ru-RU"/>
              </w:rPr>
            </w:pPr>
            <w:r w:rsidRPr="00C231F7">
              <w:rPr>
                <w:color w:val="auto"/>
                <w:sz w:val="24"/>
                <w:szCs w:val="24"/>
                <w:u w:color="000000"/>
                <w:lang w:val="ru-RU"/>
              </w:rPr>
              <w:t>Особенности настроения в стихах разной тематики.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4F098F" w:rsidRDefault="004F098F" w:rsidP="003172B1">
            <w:pPr>
              <w:jc w:val="center"/>
              <w:rPr>
                <w:color w:val="auto"/>
                <w:sz w:val="24"/>
                <w:szCs w:val="24"/>
              </w:rPr>
            </w:pPr>
            <w:r w:rsidRPr="004F098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8555" w:type="dxa"/>
          </w:tcPr>
          <w:p w:rsidR="004F098F" w:rsidRPr="00C231F7" w:rsidRDefault="00C9314E" w:rsidP="003172B1">
            <w:pPr>
              <w:rPr>
                <w:color w:val="auto"/>
                <w:sz w:val="24"/>
                <w:szCs w:val="24"/>
                <w:u w:color="000000"/>
              </w:rPr>
            </w:pPr>
            <w:r w:rsidRPr="00C231F7">
              <w:rPr>
                <w:color w:val="auto"/>
                <w:sz w:val="24"/>
                <w:szCs w:val="24"/>
                <w:u w:color="000000"/>
                <w:lang w:val="ru-RU"/>
              </w:rPr>
              <w:t>Рифма – главная особенность поэзии.</w:t>
            </w:r>
          </w:p>
        </w:tc>
      </w:tr>
      <w:tr w:rsidR="00B36A34" w:rsidRPr="004F098F" w:rsidTr="004F098F">
        <w:tc>
          <w:tcPr>
            <w:tcW w:w="792" w:type="dxa"/>
          </w:tcPr>
          <w:p w:rsidR="00B36A34" w:rsidRPr="00B36A34" w:rsidRDefault="00B36A34" w:rsidP="003172B1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10</w:t>
            </w:r>
          </w:p>
        </w:tc>
        <w:tc>
          <w:tcPr>
            <w:tcW w:w="8555" w:type="dxa"/>
          </w:tcPr>
          <w:p w:rsidR="00B36A34" w:rsidRPr="00C231F7" w:rsidRDefault="00B36A34" w:rsidP="003172B1">
            <w:pPr>
              <w:rPr>
                <w:color w:val="auto"/>
                <w:sz w:val="24"/>
                <w:szCs w:val="24"/>
                <w:u w:color="000000"/>
                <w:lang w:val="ru-RU"/>
              </w:rPr>
            </w:pPr>
            <w:r w:rsidRPr="00C231F7">
              <w:rPr>
                <w:rFonts w:eastAsiaTheme="minorHAnsi"/>
                <w:color w:val="auto"/>
                <w:sz w:val="24"/>
                <w:szCs w:val="24"/>
                <w:lang w:val="ru-RU"/>
              </w:rPr>
              <w:t>Рифма как выразительное средство создания ритмического рисунка стиха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B36A34" w:rsidRDefault="00B36A34" w:rsidP="003172B1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55" w:type="dxa"/>
          </w:tcPr>
          <w:p w:rsidR="004F098F" w:rsidRPr="00C231F7" w:rsidRDefault="00B36A34" w:rsidP="003172B1">
            <w:pPr>
              <w:rPr>
                <w:color w:val="auto"/>
                <w:sz w:val="24"/>
                <w:szCs w:val="24"/>
                <w:u w:color="000000"/>
                <w:lang w:val="ru-RU"/>
              </w:rPr>
            </w:pPr>
            <w:r w:rsidRPr="00C231F7">
              <w:rPr>
                <w:rFonts w:eastAsiaTheme="minorHAnsi"/>
                <w:color w:val="auto"/>
                <w:sz w:val="24"/>
                <w:szCs w:val="24"/>
                <w:lang w:val="ru-RU"/>
              </w:rPr>
              <w:t>Сравнение разных рифмованных слов и строчек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B36A34" w:rsidRDefault="00B36A34" w:rsidP="003172B1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55" w:type="dxa"/>
          </w:tcPr>
          <w:p w:rsidR="004F098F" w:rsidRPr="00C231F7" w:rsidRDefault="00B36A34" w:rsidP="003172B1">
            <w:pPr>
              <w:rPr>
                <w:color w:val="auto"/>
                <w:spacing w:val="-2"/>
                <w:sz w:val="24"/>
                <w:szCs w:val="24"/>
                <w:u w:color="000000"/>
              </w:rPr>
            </w:pPr>
            <w:proofErr w:type="spellStart"/>
            <w:r w:rsidRPr="00C231F7">
              <w:rPr>
                <w:rFonts w:eastAsiaTheme="minorHAnsi"/>
                <w:color w:val="auto"/>
                <w:sz w:val="24"/>
                <w:szCs w:val="24"/>
              </w:rPr>
              <w:t>Выразительные</w:t>
            </w:r>
            <w:proofErr w:type="spellEnd"/>
            <w:r w:rsidRPr="00C231F7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31F7">
              <w:rPr>
                <w:rFonts w:eastAsiaTheme="minorHAnsi"/>
                <w:color w:val="auto"/>
                <w:sz w:val="24"/>
                <w:szCs w:val="24"/>
              </w:rPr>
              <w:t>средства</w:t>
            </w:r>
            <w:proofErr w:type="spellEnd"/>
            <w:r w:rsidRPr="00C231F7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31F7">
              <w:rPr>
                <w:rFonts w:eastAsiaTheme="minorHAnsi"/>
                <w:color w:val="auto"/>
                <w:sz w:val="24"/>
                <w:szCs w:val="24"/>
              </w:rPr>
              <w:t>поэтического</w:t>
            </w:r>
            <w:proofErr w:type="spellEnd"/>
            <w:r w:rsidRPr="00C231F7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231F7">
              <w:rPr>
                <w:rFonts w:eastAsiaTheme="minorHAnsi"/>
                <w:color w:val="auto"/>
                <w:sz w:val="24"/>
                <w:szCs w:val="24"/>
              </w:rPr>
              <w:t>произведения</w:t>
            </w:r>
            <w:proofErr w:type="spellEnd"/>
          </w:p>
        </w:tc>
      </w:tr>
      <w:tr w:rsidR="004F098F" w:rsidRPr="004F098F" w:rsidTr="004F098F">
        <w:tc>
          <w:tcPr>
            <w:tcW w:w="792" w:type="dxa"/>
          </w:tcPr>
          <w:p w:rsidR="004F098F" w:rsidRPr="00B36A34" w:rsidRDefault="00B36A34" w:rsidP="003172B1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55" w:type="dxa"/>
          </w:tcPr>
          <w:p w:rsidR="004F098F" w:rsidRPr="00B36A34" w:rsidRDefault="00B36A34" w:rsidP="003172B1">
            <w:pPr>
              <w:rPr>
                <w:color w:val="auto"/>
                <w:sz w:val="24"/>
                <w:szCs w:val="24"/>
                <w:u w:color="000000"/>
                <w:lang w:val="ru-RU"/>
              </w:rPr>
            </w:pPr>
            <w:r w:rsidRPr="00B36A34">
              <w:rPr>
                <w:rFonts w:eastAsiaTheme="minorHAnsi"/>
                <w:color w:val="auto"/>
                <w:sz w:val="24"/>
                <w:szCs w:val="24"/>
                <w:lang w:val="ru-RU"/>
              </w:rPr>
              <w:t>Сравнение замыслов одного поэта (и разных поэтов) в стихотворениях одной темы</w:t>
            </w:r>
          </w:p>
        </w:tc>
      </w:tr>
      <w:tr w:rsidR="004F098F" w:rsidRPr="004F098F" w:rsidTr="004F098F">
        <w:tc>
          <w:tcPr>
            <w:tcW w:w="792" w:type="dxa"/>
          </w:tcPr>
          <w:p w:rsidR="004F098F" w:rsidRPr="00B36A34" w:rsidRDefault="00B36A34" w:rsidP="003172B1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4</w:t>
            </w:r>
          </w:p>
        </w:tc>
        <w:tc>
          <w:tcPr>
            <w:tcW w:w="8555" w:type="dxa"/>
          </w:tcPr>
          <w:p w:rsidR="004F098F" w:rsidRPr="00B36A34" w:rsidRDefault="00B36A34" w:rsidP="003172B1">
            <w:pPr>
              <w:rPr>
                <w:color w:val="auto"/>
                <w:spacing w:val="-2"/>
                <w:sz w:val="24"/>
                <w:szCs w:val="24"/>
                <w:u w:color="000000"/>
                <w:lang w:val="ru-RU"/>
              </w:rPr>
            </w:pPr>
            <w:r w:rsidRPr="00B36A3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Нахождение в тексте </w:t>
            </w:r>
            <w:r w:rsidR="00C231F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темы </w:t>
            </w:r>
            <w:r w:rsidRPr="00B36A34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оценка выразительных средств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B36A34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5</w:t>
            </w:r>
          </w:p>
        </w:tc>
        <w:tc>
          <w:tcPr>
            <w:tcW w:w="8555" w:type="dxa"/>
          </w:tcPr>
          <w:p w:rsidR="00C231F7" w:rsidRPr="00B36A34" w:rsidRDefault="00C231F7" w:rsidP="00C231F7">
            <w:pPr>
              <w:rPr>
                <w:color w:val="auto"/>
                <w:spacing w:val="-2"/>
                <w:sz w:val="24"/>
                <w:szCs w:val="24"/>
                <w:u w:color="000000"/>
                <w:lang w:val="ru-RU"/>
              </w:rPr>
            </w:pPr>
            <w:r w:rsidRPr="00B36A3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Нахождение в тексте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темы </w:t>
            </w:r>
            <w:r w:rsidRPr="00B36A34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оценка выразительных средств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B36A34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6</w:t>
            </w:r>
          </w:p>
        </w:tc>
        <w:tc>
          <w:tcPr>
            <w:tcW w:w="8555" w:type="dxa"/>
          </w:tcPr>
          <w:p w:rsidR="00C231F7" w:rsidRPr="00B36A34" w:rsidRDefault="00C231F7" w:rsidP="00C231F7">
            <w:pPr>
              <w:rPr>
                <w:color w:val="auto"/>
                <w:sz w:val="24"/>
                <w:szCs w:val="24"/>
                <w:lang w:val="ru-RU"/>
              </w:rPr>
            </w:pPr>
            <w:r w:rsidRPr="00B36A34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Подбор сравнений и эпитетов для выбранной темы собственного поэтического произведения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7</w:t>
            </w:r>
          </w:p>
        </w:tc>
        <w:tc>
          <w:tcPr>
            <w:tcW w:w="8555" w:type="dxa"/>
          </w:tcPr>
          <w:p w:rsidR="00C231F7" w:rsidRPr="00C231F7" w:rsidRDefault="00C231F7" w:rsidP="00C231F7">
            <w:pPr>
              <w:rPr>
                <w:color w:val="auto"/>
                <w:sz w:val="24"/>
                <w:szCs w:val="24"/>
                <w:lang w:val="ru-RU"/>
              </w:rPr>
            </w:pPr>
            <w:r w:rsidRPr="00C231F7">
              <w:rPr>
                <w:rFonts w:eastAsiaTheme="minorHAnsi"/>
                <w:color w:val="auto"/>
                <w:sz w:val="24"/>
                <w:szCs w:val="24"/>
                <w:lang w:val="ru-RU"/>
              </w:rPr>
              <w:t>Чтение и анализ рассказов-повествований и описаний разной тематики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8555" w:type="dxa"/>
          </w:tcPr>
          <w:p w:rsidR="00C231F7" w:rsidRPr="004F098F" w:rsidRDefault="00BF0D1F" w:rsidP="00C231F7">
            <w:pPr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color w:val="auto"/>
                <w:sz w:val="24"/>
                <w:szCs w:val="24"/>
              </w:rPr>
              <w:t>Темя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="00C231F7"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231F7" w:rsidRPr="00E91992">
              <w:rPr>
                <w:rFonts w:eastAsiaTheme="minorHAnsi"/>
                <w:color w:val="auto"/>
                <w:sz w:val="24"/>
                <w:szCs w:val="24"/>
              </w:rPr>
              <w:t>произведения</w:t>
            </w:r>
            <w:proofErr w:type="spellEnd"/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color w:val="auto"/>
                <w:sz w:val="24"/>
                <w:szCs w:val="24"/>
                <w:lang w:val="ru-RU"/>
              </w:rPr>
              <w:t>9</w:t>
            </w:r>
          </w:p>
        </w:tc>
        <w:tc>
          <w:tcPr>
            <w:tcW w:w="8555" w:type="dxa"/>
          </w:tcPr>
          <w:p w:rsidR="00C231F7" w:rsidRPr="00C231F7" w:rsidRDefault="00BF0D1F" w:rsidP="00C231F7">
            <w:pPr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Идея произведения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20</w:t>
            </w:r>
          </w:p>
        </w:tc>
        <w:tc>
          <w:tcPr>
            <w:tcW w:w="8555" w:type="dxa"/>
          </w:tcPr>
          <w:p w:rsidR="00C231F7" w:rsidRPr="00C231F7" w:rsidRDefault="00BF0D1F" w:rsidP="00C231F7">
            <w:pPr>
              <w:jc w:val="both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Рассказ-</w:t>
            </w:r>
            <w:r w:rsidRPr="00B45BBE">
              <w:rPr>
                <w:rFonts w:eastAsiaTheme="minorHAnsi"/>
                <w:color w:val="auto"/>
                <w:sz w:val="24"/>
                <w:szCs w:val="24"/>
              </w:rPr>
              <w:t>повествование</w:t>
            </w:r>
            <w:proofErr w:type="spellEnd"/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8555" w:type="dxa"/>
          </w:tcPr>
          <w:p w:rsidR="00C231F7" w:rsidRPr="00BF0D1F" w:rsidRDefault="00BF0D1F" w:rsidP="00BF0D1F">
            <w:pPr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Характеристика </w:t>
            </w: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повествования как типа речи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ru-RU"/>
              </w:rPr>
              <w:t>2</w:t>
            </w:r>
          </w:p>
        </w:tc>
        <w:tc>
          <w:tcPr>
            <w:tcW w:w="8555" w:type="dxa"/>
          </w:tcPr>
          <w:p w:rsidR="00C231F7" w:rsidRPr="004F098F" w:rsidRDefault="00BF0D1F" w:rsidP="00C231F7">
            <w:pPr>
              <w:rPr>
                <w:color w:val="auto"/>
                <w:sz w:val="24"/>
                <w:szCs w:val="24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собенности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структуры рассказа-повествования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F098F"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ru-RU"/>
              </w:rPr>
              <w:t>3</w:t>
            </w:r>
          </w:p>
        </w:tc>
        <w:tc>
          <w:tcPr>
            <w:tcW w:w="8555" w:type="dxa"/>
          </w:tcPr>
          <w:p w:rsidR="00C231F7" w:rsidRPr="00BF0D1F" w:rsidRDefault="00BF0D1F" w:rsidP="00C231F7">
            <w:pPr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Сюже</w:t>
            </w:r>
            <w:proofErr w:type="spellEnd"/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24</w:t>
            </w:r>
          </w:p>
        </w:tc>
        <w:tc>
          <w:tcPr>
            <w:tcW w:w="8555" w:type="dxa"/>
          </w:tcPr>
          <w:p w:rsidR="00C231F7" w:rsidRPr="00BF0D1F" w:rsidRDefault="00BF0D1F" w:rsidP="00C231F7">
            <w:pPr>
              <w:rPr>
                <w:color w:val="auto"/>
                <w:sz w:val="24"/>
                <w:szCs w:val="24"/>
                <w:lang w:val="ru-RU"/>
              </w:rPr>
            </w:pP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>Тематика рассказов: о животных, о детях, о дружбе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25</w:t>
            </w:r>
          </w:p>
        </w:tc>
        <w:tc>
          <w:tcPr>
            <w:tcW w:w="8555" w:type="dxa"/>
          </w:tcPr>
          <w:p w:rsidR="00C231F7" w:rsidRPr="00BF0D1F" w:rsidRDefault="00BF0D1F" w:rsidP="00BF0D1F">
            <w:pPr>
              <w:jc w:val="both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большого числа действий (глаголов в тексте) как особенность повествования.  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26</w:t>
            </w:r>
          </w:p>
        </w:tc>
        <w:tc>
          <w:tcPr>
            <w:tcW w:w="8555" w:type="dxa"/>
          </w:tcPr>
          <w:p w:rsidR="00C231F7" w:rsidRPr="00BF0D1F" w:rsidRDefault="00BF0D1F" w:rsidP="00C231F7">
            <w:pPr>
              <w:rPr>
                <w:color w:val="auto"/>
                <w:sz w:val="24"/>
                <w:szCs w:val="24"/>
                <w:lang w:val="ru-RU"/>
              </w:rPr>
            </w:pP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Изобразительно-выразительные средства языка и их функция в тексте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27</w:t>
            </w:r>
          </w:p>
        </w:tc>
        <w:tc>
          <w:tcPr>
            <w:tcW w:w="8555" w:type="dxa"/>
          </w:tcPr>
          <w:p w:rsidR="00C231F7" w:rsidRPr="004F098F" w:rsidRDefault="00BF0D1F" w:rsidP="00C231F7">
            <w:pPr>
              <w:rPr>
                <w:color w:val="auto"/>
                <w:sz w:val="24"/>
                <w:szCs w:val="24"/>
              </w:rPr>
            </w:pP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Рассказ-описание</w:t>
            </w:r>
            <w:proofErr w:type="spellEnd"/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28</w:t>
            </w:r>
          </w:p>
        </w:tc>
        <w:tc>
          <w:tcPr>
            <w:tcW w:w="8555" w:type="dxa"/>
          </w:tcPr>
          <w:p w:rsidR="00C231F7" w:rsidRPr="00BF0D1F" w:rsidRDefault="00BF0D1F" w:rsidP="00C231F7">
            <w:pPr>
              <w:rPr>
                <w:color w:val="auto"/>
                <w:sz w:val="24"/>
                <w:szCs w:val="24"/>
                <w:lang w:val="ru-RU"/>
              </w:rPr>
            </w:pP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>Характеристика описания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 П</w:t>
            </w: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>ризнаки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рассказа-описания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29</w:t>
            </w:r>
          </w:p>
        </w:tc>
        <w:tc>
          <w:tcPr>
            <w:tcW w:w="8555" w:type="dxa"/>
          </w:tcPr>
          <w:p w:rsidR="00C231F7" w:rsidRPr="004F098F" w:rsidRDefault="00BF0D1F" w:rsidP="00C231F7">
            <w:pPr>
              <w:rPr>
                <w:color w:val="auto"/>
                <w:sz w:val="24"/>
                <w:szCs w:val="24"/>
              </w:rPr>
            </w:pP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Разновидности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текста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описания</w:t>
            </w:r>
            <w:proofErr w:type="spellEnd"/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30</w:t>
            </w:r>
          </w:p>
        </w:tc>
        <w:tc>
          <w:tcPr>
            <w:tcW w:w="8555" w:type="dxa"/>
          </w:tcPr>
          <w:p w:rsidR="00C231F7" w:rsidRPr="00BF0D1F" w:rsidRDefault="00BF0D1F" w:rsidP="00C231F7">
            <w:pPr>
              <w:rPr>
                <w:color w:val="auto"/>
                <w:sz w:val="24"/>
                <w:szCs w:val="24"/>
                <w:lang w:val="ru-RU"/>
              </w:rPr>
            </w:pPr>
            <w:r w:rsidRPr="00BF0D1F"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Изобразительно-выразительные средства языка описания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31</w:t>
            </w:r>
          </w:p>
        </w:tc>
        <w:tc>
          <w:tcPr>
            <w:tcW w:w="8555" w:type="dxa"/>
          </w:tcPr>
          <w:p w:rsidR="00C231F7" w:rsidRPr="004F098F" w:rsidRDefault="00BF0D1F" w:rsidP="00C231F7">
            <w:pPr>
              <w:rPr>
                <w:color w:val="auto"/>
                <w:sz w:val="24"/>
                <w:szCs w:val="24"/>
              </w:rPr>
            </w:pP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Сравнение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рассказов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разной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тематики</w:t>
            </w:r>
            <w:proofErr w:type="spellEnd"/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32</w:t>
            </w:r>
          </w:p>
        </w:tc>
        <w:tc>
          <w:tcPr>
            <w:tcW w:w="8555" w:type="dxa"/>
          </w:tcPr>
          <w:p w:rsidR="00C231F7" w:rsidRPr="00C231F7" w:rsidRDefault="00C231F7" w:rsidP="00C231F7">
            <w:pPr>
              <w:rPr>
                <w:color w:val="auto"/>
                <w:sz w:val="24"/>
                <w:szCs w:val="24"/>
                <w:lang w:val="ru-RU"/>
              </w:rPr>
            </w:pPr>
            <w:r w:rsidRPr="00C231F7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Анализ сюжетов в рассказах-повествованиях, выразительных средств в описаниях</w:t>
            </w:r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33</w:t>
            </w:r>
          </w:p>
        </w:tc>
        <w:tc>
          <w:tcPr>
            <w:tcW w:w="8555" w:type="dxa"/>
          </w:tcPr>
          <w:p w:rsidR="00C231F7" w:rsidRPr="004F098F" w:rsidRDefault="00C231F7" w:rsidP="00C231F7">
            <w:pPr>
              <w:rPr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нализ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творческих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работ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231F7" w:rsidRPr="004F098F" w:rsidTr="004F098F">
        <w:tc>
          <w:tcPr>
            <w:tcW w:w="792" w:type="dxa"/>
          </w:tcPr>
          <w:p w:rsidR="00C231F7" w:rsidRPr="00C231F7" w:rsidRDefault="00C231F7" w:rsidP="00C231F7">
            <w:pPr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34</w:t>
            </w:r>
          </w:p>
        </w:tc>
        <w:tc>
          <w:tcPr>
            <w:tcW w:w="8555" w:type="dxa"/>
          </w:tcPr>
          <w:p w:rsidR="00C231F7" w:rsidRPr="004F098F" w:rsidRDefault="00C231F7" w:rsidP="00C231F7">
            <w:pPr>
              <w:rPr>
                <w:color w:val="auto"/>
                <w:sz w:val="24"/>
                <w:szCs w:val="24"/>
              </w:rPr>
            </w:pP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Подведение</w:t>
            </w:r>
            <w:proofErr w:type="spellEnd"/>
            <w:r w:rsidRPr="00E91992">
              <w:rPr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91992">
              <w:rPr>
                <w:rFonts w:eastAsiaTheme="minorHAnsi"/>
                <w:color w:val="auto"/>
                <w:sz w:val="24"/>
                <w:szCs w:val="24"/>
              </w:rPr>
              <w:t>итогов</w:t>
            </w:r>
            <w:proofErr w:type="spellEnd"/>
          </w:p>
        </w:tc>
      </w:tr>
    </w:tbl>
    <w:p w:rsidR="00FD08B3" w:rsidRPr="00D72FD8" w:rsidRDefault="00FD08B3" w:rsidP="004F098F">
      <w:pPr>
        <w:spacing w:line="259" w:lineRule="auto"/>
        <w:ind w:firstLine="0"/>
        <w:rPr>
          <w:szCs w:val="28"/>
        </w:rPr>
      </w:pPr>
    </w:p>
    <w:sectPr w:rsidR="00FD08B3" w:rsidRPr="00D72FD8" w:rsidSect="004F098F">
      <w:footnotePr>
        <w:numRestart w:val="eachPage"/>
      </w:footnotePr>
      <w:pgSz w:w="11909" w:h="16841"/>
      <w:pgMar w:top="1135" w:right="1134" w:bottom="851" w:left="1418" w:header="72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CE" w:rsidRDefault="002B6C95">
      <w:r>
        <w:separator/>
      </w:r>
    </w:p>
  </w:endnote>
  <w:endnote w:type="continuationSeparator" w:id="0">
    <w:p w:rsidR="00192FCE" w:rsidRDefault="002B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B3" w:rsidRDefault="002B6C95">
    <w:pPr>
      <w:spacing w:line="259" w:lineRule="auto"/>
      <w:ind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B3" w:rsidRDefault="00FD08B3" w:rsidP="00367AB8">
    <w:pPr>
      <w:spacing w:line="259" w:lineRule="auto"/>
      <w:ind w:right="5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B3" w:rsidRDefault="00FD08B3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B3" w:rsidRDefault="002B6C95">
    <w:pPr>
      <w:spacing w:line="259" w:lineRule="auto"/>
      <w:ind w:right="-68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B3" w:rsidRDefault="002B6C95">
    <w:pPr>
      <w:spacing w:line="259" w:lineRule="auto"/>
      <w:ind w:right="-68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6954" w:rsidRPr="007D6954">
      <w:rPr>
        <w:noProof/>
        <w:sz w:val="22"/>
      </w:rPr>
      <w:t>13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B3" w:rsidRDefault="002B6C95">
    <w:pPr>
      <w:spacing w:line="259" w:lineRule="auto"/>
      <w:ind w:right="-687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B3" w:rsidRDefault="002B6C95">
      <w:pPr>
        <w:shd w:val="clear" w:color="auto" w:fill="FBFBFB"/>
        <w:tabs>
          <w:tab w:val="center" w:pos="4294"/>
        </w:tabs>
        <w:spacing w:line="259" w:lineRule="auto"/>
        <w:ind w:firstLine="0"/>
        <w:jc w:val="left"/>
      </w:pPr>
      <w:r>
        <w:separator/>
      </w:r>
    </w:p>
  </w:footnote>
  <w:footnote w:type="continuationSeparator" w:id="0">
    <w:p w:rsidR="00FD08B3" w:rsidRDefault="002B6C95">
      <w:pPr>
        <w:shd w:val="clear" w:color="auto" w:fill="FBFBFB"/>
        <w:tabs>
          <w:tab w:val="center" w:pos="4294"/>
        </w:tabs>
        <w:spacing w:line="259" w:lineRule="auto"/>
        <w:ind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836"/>
    <w:multiLevelType w:val="hybridMultilevel"/>
    <w:tmpl w:val="4EB25EB0"/>
    <w:lvl w:ilvl="0" w:tplc="F9B63D7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341C9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B8697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AA38D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9ED7E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60F1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28FE2A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2F44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AEC69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BE6824"/>
    <w:multiLevelType w:val="hybridMultilevel"/>
    <w:tmpl w:val="F738B8D2"/>
    <w:lvl w:ilvl="0" w:tplc="01E877E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503B2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3213E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9AD97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8160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9460E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64361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E2E27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46C6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B3"/>
    <w:rsid w:val="00192FCE"/>
    <w:rsid w:val="00213E0B"/>
    <w:rsid w:val="002B6C95"/>
    <w:rsid w:val="00305579"/>
    <w:rsid w:val="003172B1"/>
    <w:rsid w:val="00367AB8"/>
    <w:rsid w:val="003B4ADB"/>
    <w:rsid w:val="00450ED3"/>
    <w:rsid w:val="00457A23"/>
    <w:rsid w:val="00474398"/>
    <w:rsid w:val="004F098F"/>
    <w:rsid w:val="00565B92"/>
    <w:rsid w:val="00570EA3"/>
    <w:rsid w:val="00596433"/>
    <w:rsid w:val="00673ECE"/>
    <w:rsid w:val="007D6954"/>
    <w:rsid w:val="00921AF3"/>
    <w:rsid w:val="009F46C1"/>
    <w:rsid w:val="00AD5C7E"/>
    <w:rsid w:val="00B36A34"/>
    <w:rsid w:val="00B45BBE"/>
    <w:rsid w:val="00BA596C"/>
    <w:rsid w:val="00BF0D1F"/>
    <w:rsid w:val="00C231F7"/>
    <w:rsid w:val="00C765B3"/>
    <w:rsid w:val="00C9314E"/>
    <w:rsid w:val="00D72FD8"/>
    <w:rsid w:val="00E91992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3A25"/>
  <w15:docId w15:val="{0956D009-6963-44AD-B781-80970E6E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ind w:left="562"/>
      <w:outlineLvl w:val="0"/>
    </w:pPr>
    <w:rPr>
      <w:rFonts w:ascii="Calibri" w:eastAsia="Calibri" w:hAnsi="Calibri" w:cs="Calibri"/>
      <w:b/>
      <w:color w:val="80808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8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808080"/>
      <w:sz w:val="72"/>
    </w:rPr>
  </w:style>
  <w:style w:type="paragraph" w:customStyle="1" w:styleId="footnotedescription">
    <w:name w:val="footnote description"/>
    <w:next w:val="a"/>
    <w:link w:val="footnotedescriptionChar"/>
    <w:hidden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4A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DB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7A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7AB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List Paragraph"/>
    <w:basedOn w:val="a"/>
    <w:uiPriority w:val="34"/>
    <w:qFormat/>
    <w:rsid w:val="00673ECE"/>
    <w:pPr>
      <w:ind w:left="720"/>
      <w:contextualSpacing/>
    </w:pPr>
  </w:style>
  <w:style w:type="table" w:styleId="a8">
    <w:name w:val="Table Grid"/>
    <w:basedOn w:val="a1"/>
    <w:uiPriority w:val="39"/>
    <w:rsid w:val="00E91992"/>
    <w:pPr>
      <w:ind w:firstLine="0"/>
      <w:jc w:val="left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4F098F"/>
    <w:pPr>
      <w:widowControl w:val="0"/>
      <w:autoSpaceDE w:val="0"/>
      <w:autoSpaceDN w:val="0"/>
      <w:ind w:firstLine="0"/>
      <w:jc w:val="left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A8D20-B1C3-4344-AE3E-0BB24500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13</Pages>
  <Words>3252</Words>
  <Characters>18539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Козлова Ирина</cp:lastModifiedBy>
  <cp:revision>12</cp:revision>
  <dcterms:created xsi:type="dcterms:W3CDTF">2025-09-09T06:20:00Z</dcterms:created>
  <dcterms:modified xsi:type="dcterms:W3CDTF">2026-01-30T09:14:00Z</dcterms:modified>
</cp:coreProperties>
</file>